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418EF" w14:textId="77777777" w:rsidR="00E45DC2" w:rsidRDefault="00E45DC2" w:rsidP="00E21DF1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14:paraId="615D90F8" w14:textId="77777777" w:rsidR="00E45DC2" w:rsidRDefault="00E45DC2" w:rsidP="00E21DF1">
      <w:pPr>
        <w:jc w:val="center"/>
        <w:rPr>
          <w:b/>
          <w:sz w:val="28"/>
          <w:szCs w:val="28"/>
          <w:lang w:val="en-US"/>
        </w:rPr>
      </w:pPr>
    </w:p>
    <w:p w14:paraId="5D8F5594" w14:textId="77777777" w:rsidR="00E45DC2" w:rsidRDefault="00E45DC2" w:rsidP="00E21DF1">
      <w:pPr>
        <w:jc w:val="center"/>
        <w:rPr>
          <w:b/>
          <w:sz w:val="28"/>
          <w:szCs w:val="28"/>
          <w:lang w:val="en-US"/>
        </w:rPr>
      </w:pPr>
    </w:p>
    <w:p w14:paraId="500E8ADD" w14:textId="59C0C501" w:rsidR="00242D49" w:rsidRPr="004A4EC2" w:rsidRDefault="00B069EC" w:rsidP="00E21DF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Title</w:t>
      </w:r>
    </w:p>
    <w:p w14:paraId="58F21BC5" w14:textId="77777777" w:rsidR="00242D49" w:rsidRPr="004A4EC2" w:rsidRDefault="00242D49" w:rsidP="00E21DF1">
      <w:pPr>
        <w:jc w:val="center"/>
        <w:rPr>
          <w:b/>
          <w:sz w:val="20"/>
          <w:szCs w:val="20"/>
          <w:lang w:val="en-US"/>
        </w:rPr>
      </w:pPr>
    </w:p>
    <w:p w14:paraId="60B3001E" w14:textId="77777777" w:rsidR="00E45DC2" w:rsidRDefault="00E45DC2" w:rsidP="00E45DC2">
      <w:pPr>
        <w:tabs>
          <w:tab w:val="left" w:pos="360"/>
        </w:tabs>
        <w:jc w:val="center"/>
        <w:rPr>
          <w:b/>
          <w:sz w:val="20"/>
          <w:szCs w:val="20"/>
          <w:lang w:val="en-US"/>
        </w:rPr>
      </w:pPr>
    </w:p>
    <w:p w14:paraId="6BBAF042" w14:textId="7EE86DDA" w:rsidR="001F5A32" w:rsidRDefault="005F1435" w:rsidP="001F5A32">
      <w:pPr>
        <w:tabs>
          <w:tab w:val="left" w:pos="360"/>
        </w:tabs>
        <w:jc w:val="center"/>
        <w:rPr>
          <w:b/>
          <w:sz w:val="20"/>
          <w:szCs w:val="20"/>
          <w:lang w:val="en-US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en-US"/>
              </w:rPr>
              <m:t>First Author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en-US"/>
              </w:rPr>
              <m:t>1*</m:t>
            </m:r>
          </m:sup>
        </m:sSup>
      </m:oMath>
      <w:r w:rsidR="001F5A32">
        <w:rPr>
          <w:b/>
          <w:sz w:val="20"/>
          <w:szCs w:val="20"/>
          <w:lang w:val="en-US"/>
        </w:rPr>
        <w:t xml:space="preserve"> , </w:t>
      </w:r>
      <m:oMath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en-US"/>
              </w:rPr>
              <m:t>Secont Author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en-US"/>
              </w:rPr>
              <m:t>1</m:t>
            </m:r>
          </m:sup>
        </m:sSup>
      </m:oMath>
      <w:r w:rsidR="001F5A32">
        <w:rPr>
          <w:b/>
          <w:sz w:val="20"/>
          <w:szCs w:val="20"/>
          <w:lang w:val="en-US"/>
        </w:rPr>
        <w:t xml:space="preserve">, </w:t>
      </w:r>
      <m:oMath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en-US"/>
              </w:rPr>
              <m:t>Third Author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en-US"/>
              </w:rPr>
              <m:t>2</m:t>
            </m:r>
          </m:sup>
        </m:sSup>
      </m:oMath>
      <w:r w:rsidR="001F5A32">
        <w:rPr>
          <w:b/>
          <w:sz w:val="20"/>
          <w:szCs w:val="20"/>
          <w:lang w:val="en-US"/>
        </w:rPr>
        <w:t>,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  <w:lang w:val="en-US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en-US"/>
              </w:rPr>
              <m:t>Fourth Author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lang w:val="en-US"/>
              </w:rPr>
              <m:t>3</m:t>
            </m:r>
          </m:sup>
        </m:sSup>
      </m:oMath>
    </w:p>
    <w:p w14:paraId="7D9FFAC6" w14:textId="77777777" w:rsidR="001F5A32" w:rsidRDefault="001F5A32" w:rsidP="001F5A32">
      <w:pPr>
        <w:tabs>
          <w:tab w:val="left" w:pos="360"/>
        </w:tabs>
        <w:jc w:val="center"/>
        <w:rPr>
          <w:b/>
          <w:sz w:val="20"/>
          <w:szCs w:val="20"/>
          <w:lang w:val="en-US"/>
        </w:rPr>
      </w:pPr>
    </w:p>
    <w:p w14:paraId="147E2222" w14:textId="673D84CD" w:rsidR="001F5A32" w:rsidRDefault="005F1435" w:rsidP="001F5A32">
      <w:pPr>
        <w:tabs>
          <w:tab w:val="left" w:pos="360"/>
        </w:tabs>
        <w:jc w:val="center"/>
        <w:rPr>
          <w:i/>
          <w:sz w:val="20"/>
          <w:szCs w:val="20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 xml:space="preserve"> </m:t>
            </m:r>
          </m:e>
          <m:sup>
            <m:r>
              <w:rPr>
                <w:rFonts w:ascii="Cambria Math" w:hAnsi="Cambria Math"/>
                <w:sz w:val="20"/>
                <w:szCs w:val="20"/>
                <w:lang w:val="en-US"/>
              </w:rPr>
              <m:t>1</m:t>
            </m:r>
          </m:sup>
        </m:sSup>
      </m:oMath>
      <w:r w:rsidR="00BA62F9">
        <w:rPr>
          <w:i/>
          <w:sz w:val="20"/>
          <w:szCs w:val="20"/>
          <w:lang w:val="en-US"/>
        </w:rPr>
        <w:t>University</w:t>
      </w:r>
      <w:r w:rsidR="001F5A32">
        <w:rPr>
          <w:i/>
          <w:sz w:val="20"/>
          <w:szCs w:val="20"/>
          <w:lang w:val="en-US"/>
        </w:rPr>
        <w:t xml:space="preserve">, </w:t>
      </w:r>
      <w:r w:rsidR="00BA62F9">
        <w:rPr>
          <w:i/>
          <w:sz w:val="20"/>
          <w:szCs w:val="20"/>
          <w:lang w:val="en-US"/>
        </w:rPr>
        <w:t>Faculty</w:t>
      </w:r>
      <w:r w:rsidR="001F5A32">
        <w:rPr>
          <w:i/>
          <w:sz w:val="20"/>
          <w:szCs w:val="20"/>
          <w:lang w:val="en-US"/>
        </w:rPr>
        <w:t xml:space="preserve">, </w:t>
      </w:r>
      <w:r w:rsidR="00BA62F9">
        <w:rPr>
          <w:i/>
          <w:sz w:val="20"/>
          <w:szCs w:val="20"/>
          <w:lang w:val="en-US"/>
        </w:rPr>
        <w:t>Department</w:t>
      </w:r>
      <w:r w:rsidR="001F5A32">
        <w:rPr>
          <w:i/>
          <w:sz w:val="20"/>
          <w:szCs w:val="20"/>
          <w:lang w:val="en-US"/>
        </w:rPr>
        <w:t xml:space="preserve">, </w:t>
      </w:r>
      <w:r w:rsidR="00BA62F9">
        <w:rPr>
          <w:i/>
          <w:sz w:val="20"/>
          <w:szCs w:val="20"/>
          <w:lang w:val="en-US"/>
        </w:rPr>
        <w:t>City</w:t>
      </w:r>
      <w:r w:rsidR="001F5A32">
        <w:rPr>
          <w:i/>
          <w:sz w:val="20"/>
          <w:szCs w:val="20"/>
          <w:lang w:val="en-US"/>
        </w:rPr>
        <w:t xml:space="preserve">, </w:t>
      </w:r>
      <w:r w:rsidR="00BA62F9">
        <w:rPr>
          <w:i/>
          <w:sz w:val="20"/>
          <w:szCs w:val="20"/>
          <w:lang w:val="en-US"/>
        </w:rPr>
        <w:t>Country</w:t>
      </w:r>
      <w:r w:rsidR="001F5A32">
        <w:rPr>
          <w:i/>
          <w:sz w:val="20"/>
          <w:szCs w:val="20"/>
          <w:lang w:val="en-US"/>
        </w:rPr>
        <w:br/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 xml:space="preserve"> </m:t>
            </m:r>
          </m:e>
          <m:sup>
            <m:r>
              <w:rPr>
                <w:rFonts w:ascii="Cambria Math" w:hAnsi="Cambria Math"/>
                <w:sz w:val="20"/>
                <w:szCs w:val="20"/>
                <w:lang w:val="en-US"/>
              </w:rPr>
              <m:t>2</m:t>
            </m:r>
          </m:sup>
        </m:sSup>
      </m:oMath>
      <w:r w:rsidR="00BA62F9" w:rsidRPr="00BA62F9">
        <w:rPr>
          <w:i/>
          <w:sz w:val="20"/>
          <w:szCs w:val="20"/>
          <w:lang w:val="en-US"/>
        </w:rPr>
        <w:t xml:space="preserve"> </w:t>
      </w:r>
      <w:r w:rsidR="00BA62F9">
        <w:rPr>
          <w:i/>
          <w:sz w:val="20"/>
          <w:szCs w:val="20"/>
          <w:lang w:val="en-US"/>
        </w:rPr>
        <w:t>University, Faculty, Department, City, Country</w:t>
      </w:r>
    </w:p>
    <w:p w14:paraId="45F03BB5" w14:textId="69398722" w:rsidR="001F5A32" w:rsidRDefault="005F1435" w:rsidP="001F5A32">
      <w:pPr>
        <w:tabs>
          <w:tab w:val="left" w:pos="360"/>
        </w:tabs>
        <w:jc w:val="center"/>
        <w:rPr>
          <w:i/>
          <w:sz w:val="20"/>
          <w:szCs w:val="20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 xml:space="preserve"> </m:t>
            </m:r>
          </m:e>
          <m:sup>
            <m:r>
              <w:rPr>
                <w:rFonts w:ascii="Cambria Math" w:hAnsi="Cambria Math"/>
                <w:sz w:val="20"/>
                <w:szCs w:val="20"/>
                <w:lang w:val="en-US"/>
              </w:rPr>
              <m:t>3</m:t>
            </m:r>
          </m:sup>
        </m:sSup>
      </m:oMath>
      <w:r w:rsidR="001F5A32" w:rsidRPr="00937D57">
        <w:rPr>
          <w:i/>
          <w:sz w:val="20"/>
          <w:szCs w:val="20"/>
          <w:lang w:val="en-US"/>
        </w:rPr>
        <w:t xml:space="preserve"> </w:t>
      </w:r>
      <w:r w:rsidR="00BA62F9">
        <w:rPr>
          <w:i/>
          <w:sz w:val="20"/>
          <w:szCs w:val="20"/>
          <w:lang w:val="en-US"/>
        </w:rPr>
        <w:t>Company, Department, City, Country</w:t>
      </w:r>
    </w:p>
    <w:p w14:paraId="706C351F" w14:textId="3751D492" w:rsidR="00E21DF1" w:rsidRDefault="00BA62F9" w:rsidP="00BA62F9">
      <w:pPr>
        <w:tabs>
          <w:tab w:val="left" w:pos="360"/>
        </w:tabs>
        <w:spacing w:line="360" w:lineRule="auto"/>
        <w:jc w:val="center"/>
        <w:rPr>
          <w:b/>
          <w:sz w:val="18"/>
          <w:szCs w:val="18"/>
          <w:lang w:val="en-US"/>
        </w:rPr>
      </w:pPr>
      <w:r w:rsidRPr="00BA62F9">
        <w:rPr>
          <w:i/>
          <w:sz w:val="20"/>
          <w:szCs w:val="20"/>
          <w:lang w:val="en-US"/>
        </w:rPr>
        <w:t>NOTE: If the universities or companies of the authors are the same, the same number should be used.</w:t>
      </w:r>
    </w:p>
    <w:p w14:paraId="38D354EB" w14:textId="69ED4832" w:rsidR="00C07E95" w:rsidRPr="004A4EC2" w:rsidRDefault="00B069EC" w:rsidP="00C07E95">
      <w:pPr>
        <w:tabs>
          <w:tab w:val="left" w:pos="360"/>
        </w:tabs>
        <w:spacing w:line="360" w:lineRule="auto"/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Abstract</w:t>
      </w:r>
    </w:p>
    <w:p w14:paraId="1E6D8C8F" w14:textId="77420307" w:rsidR="00242D49" w:rsidRPr="00E22D00" w:rsidRDefault="008B0099" w:rsidP="00E22D00">
      <w:pPr>
        <w:tabs>
          <w:tab w:val="left" w:pos="1980"/>
          <w:tab w:val="center" w:pos="3780"/>
          <w:tab w:val="center" w:pos="5940"/>
          <w:tab w:val="center" w:pos="8100"/>
        </w:tabs>
        <w:spacing w:after="120"/>
        <w:jc w:val="both"/>
        <w:rPr>
          <w:spacing w:val="-4"/>
          <w:sz w:val="20"/>
          <w:szCs w:val="20"/>
          <w:lang w:val="en-US"/>
        </w:rPr>
      </w:pPr>
      <w:r>
        <w:rPr>
          <w:sz w:val="18"/>
          <w:szCs w:val="18"/>
          <w:lang w:val="en-US"/>
        </w:rPr>
        <w:t xml:space="preserve">The abstract needs to contain </w:t>
      </w:r>
      <w:r w:rsidR="004E7F80" w:rsidRPr="004E7F80">
        <w:rPr>
          <w:b/>
          <w:sz w:val="18"/>
          <w:szCs w:val="18"/>
          <w:lang w:val="en-US"/>
        </w:rPr>
        <w:t>maximum</w:t>
      </w:r>
      <w:r>
        <w:rPr>
          <w:sz w:val="18"/>
          <w:szCs w:val="18"/>
          <w:lang w:val="en-US"/>
        </w:rPr>
        <w:t xml:space="preserve"> 250 words.</w:t>
      </w:r>
    </w:p>
    <w:p w14:paraId="418B5BF7" w14:textId="2CAF8FA9" w:rsidR="00A75AC3" w:rsidRPr="004A4EC2" w:rsidRDefault="00B069EC" w:rsidP="006E33B0">
      <w:pPr>
        <w:tabs>
          <w:tab w:val="left" w:pos="360"/>
        </w:tabs>
        <w:spacing w:before="120"/>
        <w:jc w:val="both"/>
        <w:rPr>
          <w:sz w:val="20"/>
          <w:szCs w:val="20"/>
          <w:lang w:val="en-US"/>
        </w:rPr>
      </w:pPr>
      <w:r>
        <w:rPr>
          <w:b/>
          <w:sz w:val="18"/>
          <w:szCs w:val="18"/>
          <w:lang w:val="en-US"/>
        </w:rPr>
        <w:t>Keywords</w:t>
      </w:r>
      <w:r w:rsidR="00242D49" w:rsidRPr="003E3F1C">
        <w:rPr>
          <w:b/>
          <w:sz w:val="18"/>
          <w:szCs w:val="18"/>
          <w:lang w:val="en-US"/>
        </w:rPr>
        <w:t>:</w:t>
      </w:r>
      <w:r w:rsidR="00242D49" w:rsidRPr="00DE2361">
        <w:rPr>
          <w:sz w:val="18"/>
          <w:szCs w:val="18"/>
          <w:lang w:val="en-US"/>
        </w:rPr>
        <w:t xml:space="preserve"> </w:t>
      </w:r>
      <w:r w:rsidR="008B0099">
        <w:rPr>
          <w:sz w:val="18"/>
          <w:szCs w:val="18"/>
          <w:lang w:val="en-US"/>
        </w:rPr>
        <w:t>Minimum three keywords (Example</w:t>
      </w:r>
      <w:r w:rsidR="006E33B0">
        <w:rPr>
          <w:sz w:val="18"/>
          <w:szCs w:val="18"/>
          <w:lang w:val="en-US"/>
        </w:rPr>
        <w:t xml:space="preserve">, </w:t>
      </w:r>
      <w:r w:rsidR="008B0099">
        <w:rPr>
          <w:sz w:val="18"/>
          <w:szCs w:val="18"/>
          <w:lang w:val="en-US"/>
        </w:rPr>
        <w:t>example</w:t>
      </w:r>
      <w:r w:rsidR="006E33B0">
        <w:rPr>
          <w:sz w:val="18"/>
          <w:szCs w:val="18"/>
          <w:lang w:val="en-US"/>
        </w:rPr>
        <w:t xml:space="preserve">, </w:t>
      </w:r>
      <w:r w:rsidR="008B0099">
        <w:rPr>
          <w:sz w:val="18"/>
          <w:szCs w:val="18"/>
          <w:lang w:val="en-US"/>
        </w:rPr>
        <w:t>example</w:t>
      </w:r>
      <w:r w:rsidR="006E33B0">
        <w:rPr>
          <w:sz w:val="18"/>
          <w:szCs w:val="18"/>
          <w:lang w:val="en-US"/>
        </w:rPr>
        <w:t>)</w:t>
      </w:r>
    </w:p>
    <w:p w14:paraId="7E38771D" w14:textId="77777777" w:rsidR="00E45DC2" w:rsidRDefault="00E45DC2" w:rsidP="00242D49">
      <w:pPr>
        <w:tabs>
          <w:tab w:val="left" w:pos="360"/>
        </w:tabs>
        <w:spacing w:line="360" w:lineRule="auto"/>
        <w:jc w:val="both"/>
        <w:rPr>
          <w:b/>
          <w:sz w:val="20"/>
          <w:szCs w:val="20"/>
          <w:lang w:val="en-US"/>
        </w:rPr>
      </w:pPr>
    </w:p>
    <w:p w14:paraId="77405FB2" w14:textId="03B62866" w:rsidR="006E33B0" w:rsidRDefault="006E33B0" w:rsidP="00242D49">
      <w:pPr>
        <w:tabs>
          <w:tab w:val="left" w:pos="360"/>
        </w:tabs>
        <w:spacing w:line="360" w:lineRule="auto"/>
        <w:jc w:val="both"/>
        <w:rPr>
          <w:b/>
          <w:sz w:val="20"/>
          <w:szCs w:val="20"/>
          <w:lang w:val="en-US"/>
        </w:rPr>
        <w:sectPr w:rsidR="006E33B0" w:rsidSect="002504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8" w:bottom="1418" w:left="1418" w:header="709" w:footer="709" w:gutter="0"/>
          <w:cols w:space="510"/>
          <w:titlePg/>
          <w:docGrid w:linePitch="360"/>
        </w:sectPr>
      </w:pPr>
    </w:p>
    <w:p w14:paraId="1A53F15E" w14:textId="6D134395" w:rsidR="00BF515E" w:rsidRPr="00E45DC2" w:rsidRDefault="00242D49" w:rsidP="00242D49">
      <w:pPr>
        <w:tabs>
          <w:tab w:val="left" w:pos="360"/>
        </w:tabs>
        <w:spacing w:line="360" w:lineRule="auto"/>
        <w:jc w:val="both"/>
        <w:rPr>
          <w:b/>
          <w:sz w:val="20"/>
          <w:szCs w:val="20"/>
          <w:lang w:val="en-US"/>
        </w:rPr>
      </w:pPr>
      <w:r w:rsidRPr="00E45DC2">
        <w:rPr>
          <w:b/>
          <w:sz w:val="20"/>
          <w:szCs w:val="20"/>
          <w:lang w:val="en-US"/>
        </w:rPr>
        <w:lastRenderedPageBreak/>
        <w:t xml:space="preserve">I. </w:t>
      </w:r>
      <w:r w:rsidR="00530B2C">
        <w:rPr>
          <w:b/>
          <w:sz w:val="20"/>
          <w:szCs w:val="20"/>
          <w:lang w:val="en-US"/>
        </w:rPr>
        <w:t>SECTION ONE</w:t>
      </w:r>
    </w:p>
    <w:p w14:paraId="63E98E82" w14:textId="77777777" w:rsidR="00BF3ACA" w:rsidRPr="00E45DC2" w:rsidRDefault="00BF3ACA" w:rsidP="00C07E95">
      <w:pPr>
        <w:jc w:val="both"/>
        <w:rPr>
          <w:sz w:val="20"/>
          <w:szCs w:val="20"/>
          <w:lang w:val="en-US"/>
        </w:rPr>
      </w:pPr>
    </w:p>
    <w:p w14:paraId="120CF76F" w14:textId="568CB7FA" w:rsidR="00125DAB" w:rsidRPr="00E45DC2" w:rsidRDefault="00530B2C" w:rsidP="00C07E95">
      <w:pPr>
        <w:tabs>
          <w:tab w:val="left" w:pos="0"/>
          <w:tab w:val="left" w:pos="36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Times New Roman, 10 pt. </w:t>
      </w:r>
    </w:p>
    <w:p w14:paraId="167D0783" w14:textId="77777777" w:rsidR="004744FC" w:rsidRPr="00E45DC2" w:rsidRDefault="004744FC" w:rsidP="00C07E95">
      <w:pPr>
        <w:tabs>
          <w:tab w:val="left" w:pos="0"/>
          <w:tab w:val="left" w:pos="360"/>
        </w:tabs>
        <w:jc w:val="both"/>
        <w:rPr>
          <w:sz w:val="20"/>
          <w:szCs w:val="20"/>
          <w:lang w:val="en-US"/>
        </w:rPr>
      </w:pPr>
    </w:p>
    <w:p w14:paraId="7345CC63" w14:textId="77777777" w:rsidR="006C5B7C" w:rsidRPr="00E45DC2" w:rsidRDefault="006C5B7C" w:rsidP="009018CC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  <w:p w14:paraId="6E48A663" w14:textId="6E92C30B" w:rsidR="00485A08" w:rsidRPr="00E45DC2" w:rsidRDefault="00280FDA" w:rsidP="00415B52">
      <w:pPr>
        <w:tabs>
          <w:tab w:val="left" w:pos="900"/>
        </w:tabs>
        <w:spacing w:line="360" w:lineRule="auto"/>
        <w:jc w:val="both"/>
        <w:rPr>
          <w:b/>
          <w:sz w:val="20"/>
          <w:szCs w:val="20"/>
          <w:lang w:val="en-US"/>
        </w:rPr>
      </w:pPr>
      <w:r w:rsidRPr="00E45DC2">
        <w:rPr>
          <w:b/>
          <w:sz w:val="20"/>
          <w:szCs w:val="20"/>
          <w:lang w:val="en-US"/>
        </w:rPr>
        <w:t xml:space="preserve">II. </w:t>
      </w:r>
      <w:r w:rsidR="00530B2C">
        <w:rPr>
          <w:b/>
          <w:sz w:val="20"/>
          <w:szCs w:val="20"/>
          <w:lang w:val="en-US"/>
        </w:rPr>
        <w:t>SECTION TWO</w:t>
      </w:r>
    </w:p>
    <w:p w14:paraId="7424291C" w14:textId="666841A0" w:rsidR="00A127C1" w:rsidRDefault="00530B2C" w:rsidP="00485A08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Please find below example (Equation (1)) to consider your equation style in the paper.</w:t>
      </w:r>
    </w:p>
    <w:p w14:paraId="3F3BC714" w14:textId="77777777" w:rsidR="00B25AA0" w:rsidRPr="00E45DC2" w:rsidRDefault="00B25AA0" w:rsidP="00485A08">
      <w:pPr>
        <w:jc w:val="both"/>
        <w:rPr>
          <w:sz w:val="20"/>
          <w:szCs w:val="20"/>
          <w:lang w:val="en-US"/>
        </w:rPr>
      </w:pPr>
    </w:p>
    <w:p w14:paraId="37A02D57" w14:textId="0B250E82" w:rsidR="00B25AA0" w:rsidRPr="00B92B37" w:rsidRDefault="005F1435" w:rsidP="00B25AA0">
      <w:pPr>
        <w:pStyle w:val="PPEquation"/>
        <w:spacing w:line="240" w:lineRule="auto"/>
        <w:jc w:val="center"/>
        <w:rPr>
          <w:color w:val="000000" w:themeColor="text1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color w:val="000000" w:themeColor="text1"/>
              </w:rPr>
            </m:ctrlPr>
          </m:mPr>
          <m:mr>
            <m:e>
              <m:r>
                <w:rPr>
                  <w:rFonts w:ascii="Cambria Math" w:hAnsi="Cambria Math"/>
                  <w:color w:val="000000" w:themeColor="text1"/>
                </w:rPr>
                <m:t>inf</m:t>
              </m:r>
            </m:e>
          </m:mr>
          <m:mr>
            <m:e>
              <m:r>
                <w:rPr>
                  <w:rFonts w:ascii="Cambria Math" w:hAnsi="Cambria Math"/>
                  <w:color w:val="000000" w:themeColor="text1"/>
                </w:rPr>
                <m:t>K</m:t>
              </m:r>
            </m:e>
          </m:mr>
        </m:m>
        <m:r>
          <w:rPr>
            <w:rFonts w:ascii="Cambria Math" w:hAnsi="Cambria Math"/>
            <w:color w:val="000000" w:themeColor="text1"/>
          </w:rPr>
          <m:t xml:space="preserve"> 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color w:val="000000" w:themeColor="text1"/>
              </w:rPr>
            </m:ctrlPr>
          </m:mPr>
          <m:mr>
            <m:e>
              <m:r>
                <w:rPr>
                  <w:rFonts w:ascii="Cambria Math" w:hAnsi="Cambria Math"/>
                  <w:color w:val="000000" w:themeColor="text1"/>
                </w:rPr>
                <m:t>sup</m:t>
              </m:r>
            </m:e>
          </m:mr>
          <m:mr>
            <m:e>
              <m:r>
                <w:rPr>
                  <w:rFonts w:ascii="Cambria Math" w:hAnsi="Cambria Math"/>
                  <w:color w:val="000000" w:themeColor="text1"/>
                </w:rPr>
                <m:t>ϱ∈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F</m:t>
                  </m:r>
                </m:e>
                <m:sub>
                  <m:r>
                    <m:rPr>
                      <m:scr m:val="script"/>
                    </m:rPr>
                    <w:rPr>
                      <w:rFonts w:ascii="Cambria Math" w:hAnsi="Cambria Math"/>
                      <w:color w:val="000000" w:themeColor="text1"/>
                    </w:rPr>
                    <m:t>p</m:t>
                  </m:r>
                </m:sub>
              </m:sSub>
            </m:e>
          </m:mr>
        </m:m>
        <m:r>
          <w:rPr>
            <w:rFonts w:ascii="Cambria Math" w:hAnsi="Cambria Math"/>
            <w:color w:val="000000" w:themeColor="text1"/>
          </w:rPr>
          <m:t xml:space="preserve"> 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color w:val="000000" w:themeColor="text1"/>
              </w:rPr>
            </m:ctrlPr>
          </m:mPr>
          <m:mr>
            <m:e>
              <m:r>
                <w:rPr>
                  <w:rFonts w:ascii="Cambria Math" w:hAnsi="Cambria Math"/>
                  <w:color w:val="000000" w:themeColor="text1"/>
                </w:rPr>
                <m:t>sup</m:t>
              </m:r>
            </m:e>
          </m:mr>
          <m:m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w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>≠0,w∈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color w:val="000000" w:themeColor="text1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b>
              </m:sSub>
            </m:e>
          </m:mr>
        </m:m>
        <m:r>
          <w:rPr>
            <w:rFonts w:ascii="Cambria Math" w:hAnsi="Cambria Math"/>
            <w:color w:val="000000" w:themeColor="text1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z</m:t>
                    </m:r>
                  </m:e>
                </m:d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w</m:t>
                    </m:r>
                  </m:e>
                </m:d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</w:rPr>
          <m:t xml:space="preserve"> ≤γ</m:t>
        </m:r>
      </m:oMath>
      <w:r w:rsidR="00B25AA0" w:rsidRPr="00B92B37">
        <w:rPr>
          <w:color w:val="000000" w:themeColor="text1"/>
        </w:rPr>
        <w:t xml:space="preserve">          (</w:t>
      </w:r>
      <w:r w:rsidR="00B25AA0">
        <w:rPr>
          <w:color w:val="000000" w:themeColor="text1"/>
        </w:rPr>
        <w:t>1</w:t>
      </w:r>
      <w:r w:rsidR="00B25AA0" w:rsidRPr="00B92B37">
        <w:rPr>
          <w:color w:val="000000" w:themeColor="text1"/>
        </w:rPr>
        <w:t>)</w:t>
      </w:r>
    </w:p>
    <w:p w14:paraId="7B56CA1A" w14:textId="77777777" w:rsidR="004B1843" w:rsidRPr="00E45DC2" w:rsidRDefault="004B1843" w:rsidP="00485A08">
      <w:pPr>
        <w:jc w:val="both"/>
        <w:rPr>
          <w:sz w:val="20"/>
          <w:szCs w:val="20"/>
          <w:lang w:val="en-US"/>
        </w:rPr>
      </w:pPr>
    </w:p>
    <w:p w14:paraId="7627DE5D" w14:textId="6DE7D2F2" w:rsidR="00BB6AE2" w:rsidRPr="00E45DC2" w:rsidRDefault="00280FDA" w:rsidP="00BB6AE2">
      <w:pPr>
        <w:spacing w:after="120"/>
        <w:rPr>
          <w:b/>
          <w:bCs/>
          <w:spacing w:val="-4"/>
          <w:sz w:val="20"/>
          <w:szCs w:val="20"/>
          <w:lang w:val="en-US"/>
        </w:rPr>
      </w:pPr>
      <w:r w:rsidRPr="00E45DC2">
        <w:rPr>
          <w:b/>
          <w:bCs/>
          <w:spacing w:val="-4"/>
          <w:sz w:val="20"/>
          <w:szCs w:val="20"/>
          <w:lang w:val="en-US"/>
        </w:rPr>
        <w:t xml:space="preserve">II.1. </w:t>
      </w:r>
      <w:r w:rsidR="00530B2C">
        <w:rPr>
          <w:b/>
          <w:bCs/>
          <w:spacing w:val="-4"/>
          <w:sz w:val="20"/>
          <w:szCs w:val="20"/>
          <w:lang w:val="en-US"/>
        </w:rPr>
        <w:t>Subsection</w:t>
      </w:r>
    </w:p>
    <w:p w14:paraId="50A0C77A" w14:textId="0F18020B" w:rsidR="005856DE" w:rsidRPr="00E45DC2" w:rsidRDefault="00530B2C" w:rsidP="00DB5389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Text should be same, Times New Roman, 10 pt.</w:t>
      </w:r>
    </w:p>
    <w:p w14:paraId="43118702" w14:textId="77777777" w:rsidR="00637985" w:rsidRPr="00E45DC2" w:rsidRDefault="00A127C1" w:rsidP="00DB5389">
      <w:pPr>
        <w:jc w:val="both"/>
        <w:rPr>
          <w:sz w:val="20"/>
          <w:szCs w:val="20"/>
          <w:lang w:val="en-US"/>
        </w:rPr>
      </w:pPr>
      <w:r w:rsidRPr="00E45DC2">
        <w:rPr>
          <w:sz w:val="20"/>
          <w:szCs w:val="20"/>
          <w:lang w:val="en-US"/>
        </w:rPr>
        <w:t xml:space="preserve"> </w:t>
      </w:r>
    </w:p>
    <w:p w14:paraId="55A39A79" w14:textId="179FFF98" w:rsidR="00B442EA" w:rsidRPr="00B25AA0" w:rsidRDefault="00530B2C" w:rsidP="00B25AA0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Table 1. shows how to use tables in the paper.</w:t>
      </w:r>
    </w:p>
    <w:p w14:paraId="54D4D1A0" w14:textId="77777777" w:rsidR="00221AEE" w:rsidRPr="00E45DC2" w:rsidRDefault="00221AEE" w:rsidP="00B442EA">
      <w:pPr>
        <w:jc w:val="both"/>
        <w:rPr>
          <w:sz w:val="20"/>
          <w:szCs w:val="20"/>
          <w:lang w:val="en-US"/>
        </w:rPr>
      </w:pPr>
    </w:p>
    <w:p w14:paraId="0069E7BB" w14:textId="4B2BB4F0" w:rsidR="00E268D5" w:rsidRPr="00E45DC2" w:rsidRDefault="00B069EC" w:rsidP="00E811E8">
      <w:pPr>
        <w:spacing w:after="120"/>
        <w:jc w:val="center"/>
        <w:rPr>
          <w:b/>
          <w:sz w:val="20"/>
          <w:szCs w:val="20"/>
          <w:lang w:val="en-US"/>
        </w:rPr>
      </w:pPr>
      <w:bookmarkStart w:id="1" w:name="OLE_LINK1"/>
      <w:bookmarkStart w:id="2" w:name="OLE_LINK2"/>
      <w:r>
        <w:rPr>
          <w:b/>
          <w:sz w:val="20"/>
          <w:szCs w:val="20"/>
          <w:lang w:val="en-US"/>
        </w:rPr>
        <w:t>Table</w:t>
      </w:r>
      <w:r w:rsidR="00E268D5" w:rsidRPr="00E45DC2">
        <w:rPr>
          <w:b/>
          <w:sz w:val="20"/>
          <w:szCs w:val="20"/>
          <w:lang w:val="en-US"/>
        </w:rPr>
        <w:t xml:space="preserve"> </w:t>
      </w:r>
      <w:r w:rsidR="00B629AD" w:rsidRPr="00E45DC2">
        <w:rPr>
          <w:b/>
          <w:sz w:val="20"/>
          <w:szCs w:val="20"/>
          <w:lang w:val="en-US"/>
        </w:rPr>
        <w:t>1</w:t>
      </w:r>
      <w:r w:rsidR="00E811E8" w:rsidRPr="00E45DC2">
        <w:rPr>
          <w:b/>
          <w:sz w:val="20"/>
          <w:szCs w:val="20"/>
          <w:lang w:val="en-US"/>
        </w:rPr>
        <w:t>:</w:t>
      </w:r>
      <w:r w:rsidR="00E268D5" w:rsidRPr="00E45DC2">
        <w:rPr>
          <w:b/>
          <w:sz w:val="20"/>
          <w:szCs w:val="20"/>
          <w:lang w:val="en-US"/>
        </w:rPr>
        <w:t xml:space="preserve"> </w:t>
      </w:r>
      <w:r w:rsidR="00530B2C">
        <w:rPr>
          <w:sz w:val="20"/>
          <w:szCs w:val="20"/>
          <w:lang w:val="en-US"/>
        </w:rPr>
        <w:t>Table one</w:t>
      </w:r>
    </w:p>
    <w:tbl>
      <w:tblPr>
        <w:tblW w:w="4304" w:type="dxa"/>
        <w:jc w:val="center"/>
        <w:tblLook w:val="0000" w:firstRow="0" w:lastRow="0" w:firstColumn="0" w:lastColumn="0" w:noHBand="0" w:noVBand="0"/>
      </w:tblPr>
      <w:tblGrid>
        <w:gridCol w:w="1176"/>
        <w:gridCol w:w="961"/>
        <w:gridCol w:w="1396"/>
        <w:gridCol w:w="850"/>
      </w:tblGrid>
      <w:tr w:rsidR="00E45DC2" w:rsidRPr="00E45DC2" w14:paraId="432B2A73" w14:textId="77777777" w:rsidTr="00E45DC2">
        <w:trPr>
          <w:trHeight w:val="251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BA741" w14:textId="7E5EF3CB" w:rsidR="008903E1" w:rsidRPr="00E45DC2" w:rsidRDefault="00B25AA0" w:rsidP="00C25AB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Örnek1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C5CE7" w14:textId="5B163C4C" w:rsidR="008903E1" w:rsidRPr="00E45DC2" w:rsidRDefault="00B25AA0" w:rsidP="00C25AB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Örnek2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4EE8D" w14:textId="1E537B0F" w:rsidR="008903E1" w:rsidRPr="00E45DC2" w:rsidRDefault="00B25AA0" w:rsidP="00C25AB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Örnek3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4887" w14:textId="78F79304" w:rsidR="008903E1" w:rsidRPr="00E45DC2" w:rsidRDefault="00B25AA0" w:rsidP="00C25AB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Örnek4</w:t>
            </w:r>
          </w:p>
        </w:tc>
      </w:tr>
      <w:tr w:rsidR="00E45DC2" w:rsidRPr="00E45DC2" w14:paraId="7E70FF3E" w14:textId="77777777" w:rsidTr="00E45DC2">
        <w:trPr>
          <w:trHeight w:val="251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85B96" w14:textId="2EC8C5C4" w:rsidR="008903E1" w:rsidRPr="00E45DC2" w:rsidRDefault="008903E1" w:rsidP="00C25AB4">
            <w:pPr>
              <w:rPr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Kaolin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E7337" w14:textId="77777777" w:rsidR="008903E1" w:rsidRPr="00E45DC2" w:rsidRDefault="008903E1" w:rsidP="00C25AB4">
            <w:pPr>
              <w:jc w:val="center"/>
              <w:rPr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88 %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AE7D1" w14:textId="77777777" w:rsidR="00E45DC2" w:rsidRDefault="008903E1" w:rsidP="00C25AB4">
            <w:pPr>
              <w:jc w:val="center"/>
              <w:rPr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80 %</w:t>
            </w:r>
            <w:r w:rsidR="003904B0" w:rsidRPr="00E45DC2">
              <w:rPr>
                <w:sz w:val="20"/>
                <w:szCs w:val="20"/>
                <w:lang w:val="en-US"/>
              </w:rPr>
              <w:t> </w:t>
            </w:r>
            <w:r w:rsidRPr="00E45DC2">
              <w:rPr>
                <w:sz w:val="20"/>
                <w:szCs w:val="20"/>
                <w:lang w:val="en-US"/>
              </w:rPr>
              <w:t xml:space="preserve"> </w:t>
            </w:r>
          </w:p>
          <w:p w14:paraId="0886EA23" w14:textId="4C97D772" w:rsidR="008903E1" w:rsidRPr="00E45DC2" w:rsidRDefault="008903E1" w:rsidP="00E45DC2">
            <w:pPr>
              <w:rPr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 xml:space="preserve">(2 </w:t>
            </w:r>
            <w:r w:rsidRPr="00E45DC2">
              <w:rPr>
                <w:sz w:val="20"/>
                <w:szCs w:val="20"/>
                <w:lang w:val="en-US"/>
              </w:rPr>
              <w:sym w:font="Symbol" w:char="006D"/>
            </w:r>
            <w:r w:rsidR="00E45DC2">
              <w:rPr>
                <w:sz w:val="20"/>
                <w:szCs w:val="20"/>
                <w:lang w:val="en-US"/>
              </w:rPr>
              <w:t xml:space="preserve">m </w:t>
            </w:r>
            <w:r w:rsidRPr="00E45DC2">
              <w:rPr>
                <w:sz w:val="20"/>
                <w:szCs w:val="20"/>
                <w:lang w:val="en-US"/>
              </w:rPr>
              <w:t>below)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0FC6F" w14:textId="77777777" w:rsidR="008903E1" w:rsidRPr="00E45DC2" w:rsidRDefault="008903E1" w:rsidP="00C25AB4">
            <w:pPr>
              <w:jc w:val="center"/>
              <w:rPr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6 - 8</w:t>
            </w:r>
          </w:p>
        </w:tc>
      </w:tr>
      <w:tr w:rsidR="00E45DC2" w:rsidRPr="00E45DC2" w14:paraId="004E923A" w14:textId="77777777" w:rsidTr="00E45DC2">
        <w:trPr>
          <w:trHeight w:val="251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F452" w14:textId="77777777" w:rsidR="008903E1" w:rsidRPr="00E45DC2" w:rsidRDefault="008903E1" w:rsidP="00C25AB4">
            <w:pPr>
              <w:rPr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Calcium carbonate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5BEF0" w14:textId="77777777" w:rsidR="008903E1" w:rsidRPr="00E45DC2" w:rsidRDefault="008903E1" w:rsidP="00C25AB4">
            <w:pPr>
              <w:jc w:val="center"/>
              <w:rPr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93 %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69EEA" w14:textId="77777777" w:rsidR="00E45DC2" w:rsidRDefault="008903E1" w:rsidP="00C25AB4">
            <w:pPr>
              <w:jc w:val="center"/>
              <w:rPr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 xml:space="preserve">56 % </w:t>
            </w:r>
          </w:p>
          <w:p w14:paraId="46EACC29" w14:textId="4F6062AC" w:rsidR="008903E1" w:rsidRPr="00E45DC2" w:rsidRDefault="008903E1" w:rsidP="00E45DC2">
            <w:pPr>
              <w:rPr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 xml:space="preserve">(2 </w:t>
            </w:r>
            <w:r w:rsidRPr="00E45DC2">
              <w:rPr>
                <w:sz w:val="20"/>
                <w:szCs w:val="20"/>
                <w:lang w:val="en-US"/>
              </w:rPr>
              <w:sym w:font="Symbol" w:char="006D"/>
            </w:r>
            <w:r w:rsidR="00E45DC2">
              <w:rPr>
                <w:sz w:val="20"/>
                <w:szCs w:val="20"/>
                <w:lang w:val="en-US"/>
              </w:rPr>
              <w:t xml:space="preserve">m </w:t>
            </w:r>
            <w:r w:rsidRPr="00E45DC2">
              <w:rPr>
                <w:sz w:val="20"/>
                <w:szCs w:val="20"/>
                <w:lang w:val="en-US"/>
              </w:rPr>
              <w:t>below)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72BF8" w14:textId="77777777" w:rsidR="008903E1" w:rsidRPr="00E45DC2" w:rsidRDefault="008903E1" w:rsidP="00C25AB4">
            <w:pPr>
              <w:jc w:val="center"/>
              <w:rPr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9.50</w:t>
            </w:r>
          </w:p>
        </w:tc>
      </w:tr>
      <w:tr w:rsidR="00E45DC2" w:rsidRPr="00E45DC2" w14:paraId="76FD7322" w14:textId="77777777" w:rsidTr="00E45DC2">
        <w:trPr>
          <w:trHeight w:val="251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C7956" w14:textId="77777777" w:rsidR="008903E1" w:rsidRPr="00E45DC2" w:rsidRDefault="008903E1" w:rsidP="00C25AB4">
            <w:pPr>
              <w:rPr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>Titanium dioxide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7AFE9" w14:textId="77777777" w:rsidR="008903E1" w:rsidRPr="00E45DC2" w:rsidRDefault="008903E1" w:rsidP="00C25AB4">
            <w:pPr>
              <w:jc w:val="center"/>
              <w:rPr>
                <w:sz w:val="20"/>
                <w:szCs w:val="20"/>
                <w:lang w:val="en-US"/>
              </w:rPr>
            </w:pPr>
            <w:r w:rsidRPr="00E45DC2">
              <w:rPr>
                <w:color w:val="000000"/>
                <w:sz w:val="20"/>
                <w:szCs w:val="20"/>
                <w:lang w:val="en-US"/>
              </w:rPr>
              <w:t xml:space="preserve">95 </w:t>
            </w:r>
            <w:r w:rsidRPr="00E45DC2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536F" w14:textId="3949A90E" w:rsidR="008903E1" w:rsidRPr="00E45DC2" w:rsidRDefault="008903E1" w:rsidP="00C25AB4">
            <w:pPr>
              <w:jc w:val="center"/>
              <w:rPr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 xml:space="preserve">0.25 </w:t>
            </w:r>
            <w:r w:rsidR="003904B0" w:rsidRPr="00E45DC2">
              <w:rPr>
                <w:sz w:val="20"/>
                <w:szCs w:val="20"/>
                <w:lang w:val="en-US"/>
              </w:rPr>
              <w:t>–</w:t>
            </w:r>
            <w:r w:rsidRPr="00E45DC2">
              <w:rPr>
                <w:sz w:val="20"/>
                <w:szCs w:val="20"/>
                <w:lang w:val="en-US"/>
              </w:rPr>
              <w:t xml:space="preserve"> 0.35 </w:t>
            </w:r>
            <w:r w:rsidRPr="00E45DC2">
              <w:rPr>
                <w:sz w:val="20"/>
                <w:szCs w:val="20"/>
                <w:lang w:val="en-US"/>
              </w:rPr>
              <w:sym w:font="Symbol" w:char="006D"/>
            </w:r>
            <w:r w:rsidRPr="00E45DC2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1C8B3" w14:textId="77777777" w:rsidR="008903E1" w:rsidRPr="00E45DC2" w:rsidRDefault="008903E1" w:rsidP="00C25AB4">
            <w:pPr>
              <w:jc w:val="center"/>
              <w:rPr>
                <w:sz w:val="20"/>
                <w:szCs w:val="20"/>
                <w:lang w:val="en-US"/>
              </w:rPr>
            </w:pPr>
            <w:r w:rsidRPr="00E45DC2">
              <w:rPr>
                <w:sz w:val="20"/>
                <w:szCs w:val="20"/>
                <w:lang w:val="en-US"/>
              </w:rPr>
              <w:t xml:space="preserve">6 </w:t>
            </w:r>
            <w:r w:rsidR="003904B0" w:rsidRPr="00E45DC2">
              <w:rPr>
                <w:sz w:val="20"/>
                <w:szCs w:val="20"/>
                <w:lang w:val="en-US"/>
              </w:rPr>
              <w:t>–</w:t>
            </w:r>
            <w:r w:rsidRPr="00E45DC2">
              <w:rPr>
                <w:sz w:val="20"/>
                <w:szCs w:val="20"/>
                <w:lang w:val="en-US"/>
              </w:rPr>
              <w:t xml:space="preserve"> 8</w:t>
            </w:r>
          </w:p>
        </w:tc>
      </w:tr>
      <w:bookmarkEnd w:id="1"/>
      <w:bookmarkEnd w:id="2"/>
    </w:tbl>
    <w:p w14:paraId="471D0C03" w14:textId="77777777" w:rsidR="00E45DC2" w:rsidRDefault="00E45DC2" w:rsidP="00E45DC2">
      <w:pPr>
        <w:tabs>
          <w:tab w:val="left" w:pos="3420"/>
        </w:tabs>
        <w:spacing w:after="120"/>
        <w:rPr>
          <w:b/>
          <w:sz w:val="20"/>
          <w:szCs w:val="20"/>
          <w:lang w:val="en-US"/>
        </w:rPr>
      </w:pPr>
    </w:p>
    <w:p w14:paraId="272B2FA2" w14:textId="7DDEFA7C" w:rsidR="00280FDA" w:rsidRPr="00E45DC2" w:rsidRDefault="00530B2C" w:rsidP="00022F33">
      <w:pPr>
        <w:tabs>
          <w:tab w:val="left" w:pos="1980"/>
          <w:tab w:val="center" w:pos="3780"/>
          <w:tab w:val="center" w:pos="5940"/>
          <w:tab w:val="center" w:pos="8100"/>
        </w:tabs>
        <w:jc w:val="both"/>
        <w:rPr>
          <w:sz w:val="20"/>
          <w:szCs w:val="20"/>
          <w:lang w:val="en-US"/>
        </w:rPr>
      </w:pPr>
      <w:r w:rsidRPr="00530B2C">
        <w:rPr>
          <w:sz w:val="20"/>
          <w:szCs w:val="20"/>
          <w:lang w:val="en-US"/>
        </w:rPr>
        <w:t xml:space="preserve">While mentioning the table in the text, it should be emphasized as Table 1. While citing, the citation number should be used [1]. An example of using </w:t>
      </w:r>
      <w:r>
        <w:rPr>
          <w:sz w:val="20"/>
          <w:szCs w:val="20"/>
          <w:lang w:val="en-US"/>
        </w:rPr>
        <w:t>two</w:t>
      </w:r>
      <w:r w:rsidRPr="00530B2C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figures</w:t>
      </w:r>
      <w:r w:rsidRPr="00530B2C">
        <w:rPr>
          <w:sz w:val="20"/>
          <w:szCs w:val="20"/>
          <w:lang w:val="en-US"/>
        </w:rPr>
        <w:t xml:space="preserve"> is given in Figure 1.</w:t>
      </w:r>
    </w:p>
    <w:p w14:paraId="3ECF1DF6" w14:textId="0E6349D5" w:rsidR="00022F33" w:rsidRPr="00E45DC2" w:rsidRDefault="00E242FD" w:rsidP="00691F33">
      <w:pPr>
        <w:tabs>
          <w:tab w:val="left" w:pos="1980"/>
          <w:tab w:val="center" w:pos="3780"/>
          <w:tab w:val="center" w:pos="5940"/>
          <w:tab w:val="center" w:pos="8100"/>
        </w:tabs>
        <w:jc w:val="center"/>
        <w:rPr>
          <w:b/>
          <w:sz w:val="20"/>
          <w:szCs w:val="20"/>
          <w:lang w:val="en-US"/>
        </w:rPr>
      </w:pPr>
      <w:r w:rsidRPr="00E45DC2">
        <w:rPr>
          <w:noProof/>
          <w:sz w:val="20"/>
          <w:szCs w:val="20"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3430F" wp14:editId="2D25B266">
                <wp:simplePos x="0" y="0"/>
                <wp:positionH relativeFrom="column">
                  <wp:posOffset>2382520</wp:posOffset>
                </wp:positionH>
                <wp:positionV relativeFrom="paragraph">
                  <wp:posOffset>1629410</wp:posOffset>
                </wp:positionV>
                <wp:extent cx="254000" cy="3238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38B64" w14:textId="77777777" w:rsidR="00F95B7B" w:rsidRDefault="00F95B7B" w:rsidP="00E242FD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343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7.6pt;margin-top:128.3pt;width:20pt;height:2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TYqQIAAKI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" filled="f" stroked="f">
                <v:textbox>
                  <w:txbxContent>
                    <w:p w14:paraId="5B338B64" w14:textId="77777777" w:rsidR="00F95B7B" w:rsidRDefault="00F95B7B" w:rsidP="00E242FD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811E8" w:rsidRPr="00E45DC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6C1AA" wp14:editId="74284602">
                <wp:simplePos x="0" y="0"/>
                <wp:positionH relativeFrom="column">
                  <wp:posOffset>2458720</wp:posOffset>
                </wp:positionH>
                <wp:positionV relativeFrom="paragraph">
                  <wp:posOffset>101600</wp:posOffset>
                </wp:positionV>
                <wp:extent cx="254000" cy="323850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C7B87" w14:textId="2BDC2F15" w:rsidR="00F95B7B" w:rsidRDefault="00F95B7B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6C1AA" id="Text Box 16" o:spid="_x0000_s1027" type="#_x0000_t202" style="position:absolute;left:0;text-align:left;margin-left:193.6pt;margin-top:8pt;width:20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" filled="f" stroked="f">
                <v:textbox>
                  <w:txbxContent>
                    <w:p w14:paraId="6D8C7B87" w14:textId="2BDC2F15" w:rsidR="00F95B7B" w:rsidRDefault="00F95B7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121D7" w:rsidRPr="00E45DC2">
        <w:rPr>
          <w:noProof/>
          <w:sz w:val="20"/>
          <w:szCs w:val="20"/>
          <w:lang w:val="hu-HU" w:eastAsia="hu-HU"/>
        </w:rPr>
        <w:drawing>
          <wp:inline distT="0" distB="0" distL="0" distR="0" wp14:anchorId="6155E30D" wp14:editId="7AA25E57">
            <wp:extent cx="2654300" cy="15494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663" w:rsidRPr="00E45DC2">
        <w:rPr>
          <w:noProof/>
          <w:sz w:val="20"/>
          <w:szCs w:val="20"/>
          <w:lang w:val="hu-HU" w:eastAsia="hu-HU"/>
        </w:rPr>
        <w:drawing>
          <wp:inline distT="0" distB="0" distL="0" distR="0" wp14:anchorId="3E809DA3" wp14:editId="672C3FB8">
            <wp:extent cx="2654300" cy="15494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B0100" w14:textId="29F21F55" w:rsidR="00022F33" w:rsidRDefault="00B069EC" w:rsidP="00E811E8">
      <w:pPr>
        <w:jc w:val="center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Figure</w:t>
      </w:r>
      <w:r w:rsidR="00B629AD" w:rsidRPr="00E45DC2">
        <w:rPr>
          <w:b/>
          <w:sz w:val="20"/>
          <w:szCs w:val="20"/>
          <w:lang w:val="en-US"/>
        </w:rPr>
        <w:t xml:space="preserve"> </w:t>
      </w:r>
      <w:r w:rsidR="004D0428" w:rsidRPr="00E45DC2">
        <w:rPr>
          <w:b/>
          <w:sz w:val="20"/>
          <w:szCs w:val="20"/>
          <w:lang w:val="en-US"/>
        </w:rPr>
        <w:t>1</w:t>
      </w:r>
      <w:r w:rsidR="00E811E8" w:rsidRPr="00E45DC2">
        <w:rPr>
          <w:b/>
          <w:sz w:val="20"/>
          <w:szCs w:val="20"/>
          <w:lang w:val="en-US"/>
        </w:rPr>
        <w:t>:</w:t>
      </w:r>
      <w:r w:rsidR="00B629AD" w:rsidRPr="00E45DC2">
        <w:rPr>
          <w:sz w:val="20"/>
          <w:szCs w:val="20"/>
          <w:lang w:val="en-US"/>
        </w:rPr>
        <w:t xml:space="preserve"> </w:t>
      </w:r>
      <w:r w:rsidR="00530B2C">
        <w:rPr>
          <w:sz w:val="20"/>
          <w:szCs w:val="20"/>
          <w:lang w:val="en-US"/>
        </w:rPr>
        <w:t>Title (a) title of a and (b) title of b</w:t>
      </w:r>
    </w:p>
    <w:p w14:paraId="211CF4FA" w14:textId="77777777" w:rsidR="00E242FD" w:rsidRPr="00E45DC2" w:rsidRDefault="00E242FD" w:rsidP="00E811E8">
      <w:pPr>
        <w:jc w:val="center"/>
        <w:rPr>
          <w:sz w:val="20"/>
          <w:szCs w:val="20"/>
          <w:lang w:val="en-US"/>
        </w:rPr>
      </w:pPr>
    </w:p>
    <w:p w14:paraId="3A75E394" w14:textId="42FC1957" w:rsidR="00530B2C" w:rsidRDefault="00E811E8" w:rsidP="00530B2C">
      <w:pPr>
        <w:rPr>
          <w:sz w:val="20"/>
          <w:szCs w:val="20"/>
          <w:lang w:val="en-US"/>
        </w:rPr>
      </w:pPr>
      <w:r w:rsidRPr="00E45DC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2A15A4" wp14:editId="022E0344">
                <wp:simplePos x="0" y="0"/>
                <wp:positionH relativeFrom="column">
                  <wp:posOffset>5113020</wp:posOffset>
                </wp:positionH>
                <wp:positionV relativeFrom="paragraph">
                  <wp:posOffset>109220</wp:posOffset>
                </wp:positionV>
                <wp:extent cx="254000" cy="323850"/>
                <wp:effectExtent l="0" t="0" r="0" b="63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8AC6F" w14:textId="77777777" w:rsidR="00F95B7B" w:rsidRDefault="00F95B7B" w:rsidP="00E811E8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A15A4" id="Text Box 27" o:spid="_x0000_s1028" type="#_x0000_t202" style="position:absolute;margin-left:402.6pt;margin-top:8.6pt;width:20pt;height:2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" filled="f" stroked="f">
                <v:textbox>
                  <w:txbxContent>
                    <w:p w14:paraId="68C8AC6F" w14:textId="77777777" w:rsidR="00F95B7B" w:rsidRDefault="00F95B7B" w:rsidP="00E811E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30B2C">
        <w:rPr>
          <w:sz w:val="20"/>
          <w:szCs w:val="20"/>
          <w:lang w:val="en-US"/>
        </w:rPr>
        <w:t>Figure 2. shows how to use single figure in the paper.</w:t>
      </w:r>
    </w:p>
    <w:p w14:paraId="3386A093" w14:textId="0D3461DE" w:rsidR="00691F33" w:rsidRPr="00E242FD" w:rsidRDefault="00530B2C" w:rsidP="00530B2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 w:rsidR="007121D7" w:rsidRPr="00E45DC2">
        <w:rPr>
          <w:noProof/>
          <w:sz w:val="20"/>
          <w:szCs w:val="20"/>
          <w:lang w:val="hu-HU" w:eastAsia="hu-HU"/>
        </w:rPr>
        <w:drawing>
          <wp:inline distT="0" distB="0" distL="0" distR="0" wp14:anchorId="2E550BE7" wp14:editId="071DF99E">
            <wp:extent cx="2654300" cy="15494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AEF55" w14:textId="2881F948" w:rsidR="00691F33" w:rsidRPr="00E45DC2" w:rsidRDefault="00B069EC" w:rsidP="00691F33">
      <w:pPr>
        <w:jc w:val="center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Figure</w:t>
      </w:r>
      <w:r w:rsidR="00691F33" w:rsidRPr="00E45DC2">
        <w:rPr>
          <w:b/>
          <w:sz w:val="20"/>
          <w:szCs w:val="20"/>
          <w:lang w:val="en-US"/>
        </w:rPr>
        <w:t xml:space="preserve"> 2</w:t>
      </w:r>
      <w:r w:rsidR="00E811E8" w:rsidRPr="00E45DC2">
        <w:rPr>
          <w:b/>
          <w:sz w:val="20"/>
          <w:szCs w:val="20"/>
          <w:lang w:val="en-US"/>
        </w:rPr>
        <w:t>:</w:t>
      </w:r>
      <w:r w:rsidR="00691F33" w:rsidRPr="00E45DC2">
        <w:rPr>
          <w:sz w:val="20"/>
          <w:szCs w:val="20"/>
          <w:lang w:val="en-US"/>
        </w:rPr>
        <w:t xml:space="preserve"> </w:t>
      </w:r>
      <w:r w:rsidR="00530B2C">
        <w:rPr>
          <w:sz w:val="20"/>
          <w:szCs w:val="20"/>
          <w:lang w:val="en-US"/>
        </w:rPr>
        <w:t>Figure title.</w:t>
      </w:r>
    </w:p>
    <w:p w14:paraId="4BE44FFE" w14:textId="53C118C2" w:rsidR="00E84E00" w:rsidRPr="00E45DC2" w:rsidRDefault="00E84E00" w:rsidP="00E242FD">
      <w:pPr>
        <w:tabs>
          <w:tab w:val="left" w:pos="1980"/>
          <w:tab w:val="center" w:pos="3780"/>
          <w:tab w:val="center" w:pos="5940"/>
          <w:tab w:val="center" w:pos="8100"/>
        </w:tabs>
        <w:jc w:val="both"/>
        <w:rPr>
          <w:b/>
          <w:sz w:val="20"/>
          <w:szCs w:val="20"/>
          <w:lang w:val="en-US"/>
        </w:rPr>
      </w:pPr>
    </w:p>
    <w:p w14:paraId="4505950D" w14:textId="051DAB60" w:rsidR="008D2108" w:rsidRDefault="008D2108" w:rsidP="00415B52">
      <w:pPr>
        <w:spacing w:line="360" w:lineRule="auto"/>
        <w:rPr>
          <w:b/>
          <w:sz w:val="20"/>
          <w:szCs w:val="20"/>
          <w:lang w:val="en-US"/>
        </w:rPr>
      </w:pPr>
    </w:p>
    <w:p w14:paraId="5E443F9D" w14:textId="77777777" w:rsidR="001F11D0" w:rsidRDefault="001F11D0" w:rsidP="00415B52">
      <w:pPr>
        <w:spacing w:line="360" w:lineRule="auto"/>
        <w:rPr>
          <w:b/>
          <w:sz w:val="20"/>
          <w:szCs w:val="20"/>
          <w:lang w:val="en-US"/>
        </w:rPr>
      </w:pPr>
    </w:p>
    <w:p w14:paraId="1BFCCCB2" w14:textId="77777777" w:rsidR="008D2108" w:rsidRDefault="008D2108" w:rsidP="00415B52">
      <w:pPr>
        <w:spacing w:line="360" w:lineRule="auto"/>
        <w:rPr>
          <w:b/>
          <w:sz w:val="20"/>
          <w:szCs w:val="20"/>
          <w:lang w:val="en-US"/>
        </w:rPr>
      </w:pPr>
    </w:p>
    <w:p w14:paraId="35CBD135" w14:textId="2EB954EC" w:rsidR="00857E5F" w:rsidRPr="00857E5F" w:rsidRDefault="00857E5F" w:rsidP="00415B52">
      <w:pPr>
        <w:spacing w:line="360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lastRenderedPageBreak/>
        <w:t xml:space="preserve">IV. </w:t>
      </w:r>
      <w:r w:rsidR="00530B2C">
        <w:rPr>
          <w:b/>
          <w:sz w:val="20"/>
          <w:szCs w:val="20"/>
          <w:lang w:val="en-US"/>
        </w:rPr>
        <w:t>Conclusions</w:t>
      </w:r>
    </w:p>
    <w:p w14:paraId="70270464" w14:textId="39D13831" w:rsidR="00032645" w:rsidRPr="00E45DC2" w:rsidRDefault="00530B2C" w:rsidP="00791C68">
      <w:pPr>
        <w:tabs>
          <w:tab w:val="left" w:pos="1980"/>
          <w:tab w:val="center" w:pos="3780"/>
          <w:tab w:val="center" w:pos="5940"/>
          <w:tab w:val="center" w:pos="8100"/>
        </w:tabs>
        <w:jc w:val="both"/>
        <w:rPr>
          <w:b/>
          <w:sz w:val="20"/>
          <w:szCs w:val="20"/>
          <w:lang w:val="en-US"/>
        </w:rPr>
      </w:pPr>
      <w:r w:rsidRPr="00530B2C">
        <w:rPr>
          <w:sz w:val="20"/>
          <w:szCs w:val="20"/>
          <w:lang w:val="en-US"/>
        </w:rPr>
        <w:t>The paper needs to contain the Conclusion part.</w:t>
      </w:r>
    </w:p>
    <w:p w14:paraId="72167C80" w14:textId="77777777" w:rsidR="00032645" w:rsidRPr="00E45DC2" w:rsidRDefault="00032645" w:rsidP="00791C68">
      <w:pPr>
        <w:tabs>
          <w:tab w:val="left" w:pos="1980"/>
          <w:tab w:val="center" w:pos="3780"/>
          <w:tab w:val="center" w:pos="5940"/>
          <w:tab w:val="center" w:pos="8100"/>
        </w:tabs>
        <w:jc w:val="both"/>
        <w:rPr>
          <w:b/>
          <w:sz w:val="20"/>
          <w:szCs w:val="20"/>
          <w:lang w:val="en-US"/>
        </w:rPr>
      </w:pPr>
    </w:p>
    <w:p w14:paraId="696AB08D" w14:textId="3102F14F" w:rsidR="000842A7" w:rsidRDefault="00857E5F" w:rsidP="00415B52">
      <w:pPr>
        <w:tabs>
          <w:tab w:val="left" w:pos="1980"/>
          <w:tab w:val="center" w:pos="3780"/>
          <w:tab w:val="center" w:pos="5940"/>
          <w:tab w:val="center" w:pos="8100"/>
        </w:tabs>
        <w:spacing w:line="360" w:lineRule="auto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V. </w:t>
      </w:r>
      <w:r w:rsidR="00B25AA0">
        <w:rPr>
          <w:b/>
          <w:sz w:val="20"/>
          <w:szCs w:val="20"/>
          <w:lang w:val="en-US"/>
        </w:rPr>
        <w:t>R</w:t>
      </w:r>
      <w:r w:rsidR="00530B2C">
        <w:rPr>
          <w:b/>
          <w:sz w:val="20"/>
          <w:szCs w:val="20"/>
          <w:lang w:val="en-US"/>
        </w:rPr>
        <w:t>eferences</w:t>
      </w:r>
    </w:p>
    <w:p w14:paraId="3EFDA07F" w14:textId="282EEE5E" w:rsidR="006E33B0" w:rsidRPr="006E33B0" w:rsidRDefault="00530B2C" w:rsidP="00415B52">
      <w:pPr>
        <w:tabs>
          <w:tab w:val="left" w:pos="1980"/>
          <w:tab w:val="center" w:pos="3780"/>
          <w:tab w:val="center" w:pos="5940"/>
          <w:tab w:val="center" w:pos="8100"/>
        </w:tabs>
        <w:spacing w:line="360" w:lineRule="auto"/>
        <w:jc w:val="both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Please find below reference templates, where you need to consider in your paper.</w:t>
      </w:r>
    </w:p>
    <w:p w14:paraId="7EC2FD6C" w14:textId="77777777" w:rsidR="00B25AA0" w:rsidRDefault="00B25AA0" w:rsidP="00B25AA0">
      <w:pPr>
        <w:numPr>
          <w:ilvl w:val="0"/>
          <w:numId w:val="11"/>
        </w:numPr>
        <w:tabs>
          <w:tab w:val="left" w:pos="1980"/>
          <w:tab w:val="center" w:pos="3780"/>
          <w:tab w:val="center" w:pos="5940"/>
          <w:tab w:val="center" w:pos="8100"/>
        </w:tabs>
        <w:spacing w:after="120"/>
        <w:jc w:val="both"/>
        <w:rPr>
          <w:sz w:val="20"/>
          <w:szCs w:val="20"/>
          <w:lang w:val="en-US"/>
        </w:rPr>
      </w:pPr>
      <w:r w:rsidRPr="00E45DC2">
        <w:rPr>
          <w:color w:val="000000"/>
          <w:sz w:val="20"/>
          <w:szCs w:val="20"/>
          <w:lang w:val="en-US"/>
        </w:rPr>
        <w:t>Koivula</w:t>
      </w:r>
      <w:r w:rsidRPr="00E45DC2">
        <w:rPr>
          <w:color w:val="000066"/>
          <w:sz w:val="20"/>
          <w:szCs w:val="20"/>
          <w:lang w:val="en-US"/>
        </w:rPr>
        <w:t>,</w:t>
      </w:r>
      <w:r w:rsidRPr="00E45DC2">
        <w:rPr>
          <w:color w:val="000000"/>
          <w:sz w:val="20"/>
          <w:szCs w:val="20"/>
          <w:lang w:val="en-US"/>
        </w:rPr>
        <w:t xml:space="preserve"> H., Preston</w:t>
      </w:r>
      <w:r w:rsidRPr="00E45DC2">
        <w:rPr>
          <w:color w:val="000066"/>
          <w:sz w:val="20"/>
          <w:szCs w:val="20"/>
          <w:lang w:val="en-US"/>
        </w:rPr>
        <w:t>,</w:t>
      </w:r>
      <w:r w:rsidRPr="00E45DC2">
        <w:rPr>
          <w:color w:val="000000"/>
          <w:sz w:val="20"/>
          <w:szCs w:val="20"/>
          <w:lang w:val="en-US"/>
        </w:rPr>
        <w:t xml:space="preserve"> J.</w:t>
      </w:r>
      <w:r>
        <w:rPr>
          <w:color w:val="000000"/>
          <w:sz w:val="20"/>
          <w:szCs w:val="20"/>
          <w:lang w:val="en-US"/>
        </w:rPr>
        <w:t xml:space="preserve"> </w:t>
      </w:r>
      <w:r w:rsidRPr="00E45DC2">
        <w:rPr>
          <w:color w:val="000000"/>
          <w:sz w:val="20"/>
          <w:szCs w:val="20"/>
          <w:lang w:val="en-US"/>
        </w:rPr>
        <w:t>S., Heard</w:t>
      </w:r>
      <w:r w:rsidRPr="00E45DC2">
        <w:rPr>
          <w:color w:val="000066"/>
          <w:sz w:val="20"/>
          <w:szCs w:val="20"/>
          <w:lang w:val="en-US"/>
        </w:rPr>
        <w:t xml:space="preserve">, </w:t>
      </w:r>
      <w:r w:rsidRPr="00E45DC2">
        <w:rPr>
          <w:color w:val="000000"/>
          <w:sz w:val="20"/>
          <w:szCs w:val="20"/>
          <w:lang w:val="en-US"/>
        </w:rPr>
        <w:t>P.</w:t>
      </w:r>
      <w:r>
        <w:rPr>
          <w:color w:val="000000"/>
          <w:sz w:val="20"/>
          <w:szCs w:val="20"/>
          <w:lang w:val="en-US"/>
        </w:rPr>
        <w:t xml:space="preserve"> </w:t>
      </w:r>
      <w:r w:rsidRPr="00E45DC2">
        <w:rPr>
          <w:color w:val="000000"/>
          <w:sz w:val="20"/>
          <w:szCs w:val="20"/>
          <w:lang w:val="en-US"/>
        </w:rPr>
        <w:t>J. and Toivakka</w:t>
      </w:r>
      <w:r w:rsidRPr="00E45DC2">
        <w:rPr>
          <w:sz w:val="20"/>
          <w:szCs w:val="20"/>
          <w:lang w:val="en-US"/>
        </w:rPr>
        <w:t xml:space="preserve">, </w:t>
      </w:r>
      <w:r w:rsidRPr="00E45DC2">
        <w:rPr>
          <w:color w:val="000000"/>
          <w:sz w:val="20"/>
          <w:szCs w:val="20"/>
          <w:lang w:val="en-US"/>
        </w:rPr>
        <w:t>M. (2004). Visualisation of the distribution of offset ink components printed onto coated paper.</w:t>
      </w:r>
      <w:r w:rsidRPr="00E45DC2">
        <w:rPr>
          <w:sz w:val="20"/>
          <w:szCs w:val="20"/>
          <w:lang w:val="en-US"/>
        </w:rPr>
        <w:t xml:space="preserve"> </w:t>
      </w:r>
      <w:r w:rsidRPr="00E45DC2">
        <w:rPr>
          <w:bCs/>
          <w:i/>
          <w:sz w:val="20"/>
          <w:szCs w:val="20"/>
          <w:lang w:val="en-US"/>
        </w:rPr>
        <w:t>Colloids and Surfaces A: Physicochemical and Engineering Aspects</w:t>
      </w:r>
      <w:r w:rsidRPr="00E45DC2">
        <w:rPr>
          <w:i/>
          <w:sz w:val="20"/>
          <w:szCs w:val="20"/>
          <w:lang w:val="en-US"/>
        </w:rPr>
        <w:t>,</w:t>
      </w:r>
      <w:r w:rsidRPr="00E45DC2">
        <w:rPr>
          <w:i/>
          <w:color w:val="000000"/>
          <w:sz w:val="20"/>
          <w:szCs w:val="20"/>
          <w:lang w:val="en-US"/>
        </w:rPr>
        <w:t xml:space="preserve"> </w:t>
      </w:r>
      <w:hyperlink r:id="rId17" w:history="1">
        <w:r w:rsidRPr="00E45DC2">
          <w:rPr>
            <w:rStyle w:val="Hyperlink"/>
            <w:color w:val="auto"/>
            <w:sz w:val="20"/>
            <w:szCs w:val="20"/>
            <w:u w:val="none"/>
            <w:lang w:val="en-US"/>
          </w:rPr>
          <w:t>244 (1-3</w:t>
        </w:r>
      </w:hyperlink>
      <w:r w:rsidRPr="00E45DC2">
        <w:rPr>
          <w:rStyle w:val="Hyperlink"/>
          <w:color w:val="auto"/>
          <w:sz w:val="20"/>
          <w:szCs w:val="20"/>
          <w:u w:val="none"/>
          <w:lang w:val="en-US"/>
        </w:rPr>
        <w:t>)</w:t>
      </w:r>
      <w:r w:rsidRPr="00E45DC2">
        <w:rPr>
          <w:sz w:val="20"/>
          <w:szCs w:val="20"/>
          <w:lang w:val="en-US"/>
        </w:rPr>
        <w:t>, 67-71.</w:t>
      </w:r>
    </w:p>
    <w:p w14:paraId="19810183" w14:textId="77777777" w:rsidR="00B25AA0" w:rsidRPr="00F95B7B" w:rsidRDefault="00B25AA0" w:rsidP="00B25AA0">
      <w:pPr>
        <w:numPr>
          <w:ilvl w:val="0"/>
          <w:numId w:val="11"/>
        </w:numPr>
        <w:tabs>
          <w:tab w:val="left" w:pos="1980"/>
          <w:tab w:val="center" w:pos="3780"/>
          <w:tab w:val="center" w:pos="5940"/>
          <w:tab w:val="center" w:pos="8100"/>
        </w:tabs>
        <w:spacing w:after="120"/>
        <w:jc w:val="both"/>
        <w:rPr>
          <w:spacing w:val="-2"/>
          <w:sz w:val="20"/>
          <w:szCs w:val="20"/>
          <w:lang w:val="en-US"/>
        </w:rPr>
      </w:pPr>
      <w:r w:rsidRPr="00F95B7B">
        <w:rPr>
          <w:spacing w:val="-2"/>
          <w:sz w:val="20"/>
          <w:szCs w:val="20"/>
          <w:lang w:val="en-US"/>
        </w:rPr>
        <w:t xml:space="preserve">Klass, C. P. (2004). Paperboard as Coating Base Stock. Klas </w:t>
      </w:r>
      <w:r>
        <w:rPr>
          <w:spacing w:val="-2"/>
          <w:sz w:val="20"/>
          <w:szCs w:val="20"/>
          <w:lang w:val="en-US"/>
        </w:rPr>
        <w:t>Associates Inc., Radnor, PA, p.</w:t>
      </w:r>
      <w:r w:rsidRPr="00F95B7B">
        <w:rPr>
          <w:spacing w:val="-2"/>
          <w:sz w:val="20"/>
          <w:szCs w:val="20"/>
          <w:lang w:val="en-US"/>
        </w:rPr>
        <w:t>1, 9-10.</w:t>
      </w:r>
    </w:p>
    <w:p w14:paraId="0523BA03" w14:textId="77777777" w:rsidR="00B25AA0" w:rsidRPr="00F95B7B" w:rsidRDefault="00B25AA0" w:rsidP="00B25AA0">
      <w:pPr>
        <w:numPr>
          <w:ilvl w:val="0"/>
          <w:numId w:val="11"/>
        </w:numPr>
        <w:tabs>
          <w:tab w:val="left" w:pos="1980"/>
          <w:tab w:val="center" w:pos="3780"/>
          <w:tab w:val="center" w:pos="5940"/>
          <w:tab w:val="center" w:pos="8100"/>
        </w:tabs>
        <w:spacing w:after="120"/>
        <w:jc w:val="both"/>
        <w:rPr>
          <w:sz w:val="20"/>
          <w:szCs w:val="20"/>
          <w:lang w:val="en-US"/>
        </w:rPr>
      </w:pPr>
      <w:r w:rsidRPr="00857E5F">
        <w:rPr>
          <w:sz w:val="20"/>
          <w:szCs w:val="20"/>
          <w:lang w:val="en-US"/>
        </w:rPr>
        <w:t>Joukio, R., Mansikkamäki, S. (1998).  Paper and Paperboard Converting, Chapter 8. Carton board Package Manufacturing and Applications, Published in Cooperation with The Finnish Paper Engineers’ Association and TAPPI,</w:t>
      </w:r>
      <w:r w:rsidRPr="00857E5F">
        <w:rPr>
          <w:i/>
          <w:sz w:val="20"/>
          <w:szCs w:val="20"/>
          <w:lang w:val="en-US"/>
        </w:rPr>
        <w:t xml:space="preserve"> </w:t>
      </w:r>
      <w:r w:rsidRPr="00857E5F">
        <w:rPr>
          <w:sz w:val="20"/>
          <w:szCs w:val="20"/>
          <w:lang w:val="en-US"/>
        </w:rPr>
        <w:t>Jyväskylä, Finland,  p. 215-241.</w:t>
      </w:r>
    </w:p>
    <w:p w14:paraId="46A3BA24" w14:textId="4E4760E5" w:rsidR="00B25AA0" w:rsidRDefault="00B25AA0" w:rsidP="00B25AA0">
      <w:pPr>
        <w:numPr>
          <w:ilvl w:val="0"/>
          <w:numId w:val="11"/>
        </w:numPr>
        <w:tabs>
          <w:tab w:val="left" w:pos="1980"/>
          <w:tab w:val="center" w:pos="3780"/>
          <w:tab w:val="center" w:pos="5940"/>
          <w:tab w:val="center" w:pos="8100"/>
        </w:tabs>
        <w:spacing w:after="120"/>
        <w:jc w:val="both"/>
        <w:rPr>
          <w:sz w:val="20"/>
          <w:szCs w:val="20"/>
          <w:lang w:val="en-US"/>
        </w:rPr>
      </w:pPr>
      <w:r w:rsidRPr="00857E5F">
        <w:rPr>
          <w:sz w:val="20"/>
          <w:szCs w:val="20"/>
          <w:lang w:val="en-US"/>
        </w:rPr>
        <w:t>Oittinen, P., Saarelma, H. (1998).  Printing</w:t>
      </w:r>
      <w:r w:rsidRPr="00857E5F">
        <w:rPr>
          <w:i/>
          <w:sz w:val="20"/>
          <w:szCs w:val="20"/>
          <w:lang w:val="en-US"/>
        </w:rPr>
        <w:t xml:space="preserve">, </w:t>
      </w:r>
      <w:r w:rsidRPr="00857E5F">
        <w:rPr>
          <w:sz w:val="20"/>
          <w:szCs w:val="20"/>
          <w:lang w:val="en-US"/>
        </w:rPr>
        <w:t>Chapter 9. Published in Cooperation with The Finnish Paper Engineers’ Association and TAPPI,  Jyväskylä, Finland, p. 231-232.</w:t>
      </w:r>
    </w:p>
    <w:p w14:paraId="41CAF71B" w14:textId="77777777" w:rsidR="00B25AA0" w:rsidRDefault="00B25AA0" w:rsidP="00B25AA0">
      <w:pPr>
        <w:numPr>
          <w:ilvl w:val="0"/>
          <w:numId w:val="11"/>
        </w:numPr>
        <w:tabs>
          <w:tab w:val="left" w:pos="1980"/>
          <w:tab w:val="center" w:pos="3780"/>
          <w:tab w:val="center" w:pos="5940"/>
          <w:tab w:val="center" w:pos="8100"/>
        </w:tabs>
        <w:spacing w:after="120"/>
        <w:jc w:val="both"/>
        <w:rPr>
          <w:sz w:val="20"/>
          <w:szCs w:val="20"/>
          <w:lang w:val="en-US"/>
        </w:rPr>
      </w:pPr>
      <w:r w:rsidRPr="00E45DC2">
        <w:rPr>
          <w:sz w:val="20"/>
          <w:szCs w:val="20"/>
          <w:lang w:val="en-US"/>
        </w:rPr>
        <w:t>Tåg, C.</w:t>
      </w:r>
      <w:r>
        <w:rPr>
          <w:sz w:val="20"/>
          <w:szCs w:val="20"/>
          <w:lang w:val="en-US"/>
        </w:rPr>
        <w:t xml:space="preserve"> </w:t>
      </w:r>
      <w:r w:rsidRPr="00E45DC2">
        <w:rPr>
          <w:sz w:val="20"/>
          <w:szCs w:val="20"/>
          <w:lang w:val="en-US"/>
        </w:rPr>
        <w:t>M., Pykönen, M., Rosenholm, J.</w:t>
      </w:r>
      <w:r>
        <w:rPr>
          <w:sz w:val="20"/>
          <w:szCs w:val="20"/>
          <w:lang w:val="en-US"/>
        </w:rPr>
        <w:t xml:space="preserve"> </w:t>
      </w:r>
      <w:r w:rsidRPr="00E45DC2">
        <w:rPr>
          <w:sz w:val="20"/>
          <w:szCs w:val="20"/>
          <w:lang w:val="en-US"/>
        </w:rPr>
        <w:t xml:space="preserve">B. and Backfolk, K. (2009). Wettability of model fountain solutions: The influence on topo-chemical and -physical properties of offset paper. </w:t>
      </w:r>
      <w:hyperlink r:id="rId18" w:history="1">
        <w:r w:rsidRPr="00E45DC2">
          <w:rPr>
            <w:rStyle w:val="Hyperlink"/>
            <w:bCs/>
            <w:i/>
            <w:color w:val="auto"/>
            <w:sz w:val="20"/>
            <w:szCs w:val="20"/>
            <w:u w:val="none"/>
            <w:lang w:val="en-US"/>
          </w:rPr>
          <w:t>Journal of Colloid and Interface Science</w:t>
        </w:r>
      </w:hyperlink>
      <w:r w:rsidRPr="00E45DC2">
        <w:rPr>
          <w:sz w:val="20"/>
          <w:szCs w:val="20"/>
          <w:lang w:val="en-US"/>
        </w:rPr>
        <w:t xml:space="preserve">, 330 (2), 428-436. </w:t>
      </w:r>
    </w:p>
    <w:p w14:paraId="2276A8AB" w14:textId="77777777" w:rsidR="00B25AA0" w:rsidRPr="00857E5F" w:rsidRDefault="00B25AA0" w:rsidP="00B25AA0">
      <w:pPr>
        <w:numPr>
          <w:ilvl w:val="0"/>
          <w:numId w:val="11"/>
        </w:numPr>
        <w:tabs>
          <w:tab w:val="left" w:pos="1980"/>
          <w:tab w:val="center" w:pos="3780"/>
          <w:tab w:val="center" w:pos="5940"/>
          <w:tab w:val="center" w:pos="8100"/>
        </w:tabs>
        <w:spacing w:after="120"/>
        <w:jc w:val="both"/>
        <w:rPr>
          <w:sz w:val="20"/>
          <w:szCs w:val="20"/>
          <w:lang w:val="en-US"/>
        </w:rPr>
      </w:pPr>
      <w:r w:rsidRPr="00857E5F">
        <w:rPr>
          <w:sz w:val="20"/>
          <w:szCs w:val="20"/>
        </w:rPr>
        <w:t>Elmas, G.</w:t>
      </w:r>
      <w:r>
        <w:rPr>
          <w:sz w:val="20"/>
          <w:szCs w:val="20"/>
        </w:rPr>
        <w:t xml:space="preserve"> </w:t>
      </w:r>
      <w:r w:rsidRPr="00857E5F">
        <w:rPr>
          <w:sz w:val="20"/>
          <w:szCs w:val="20"/>
        </w:rPr>
        <w:t xml:space="preserve">M., Sonmez, S. (2011). Printability properties of some ASAM Handsheets. </w:t>
      </w:r>
      <w:r w:rsidRPr="00857E5F">
        <w:rPr>
          <w:i/>
          <w:sz w:val="20"/>
          <w:szCs w:val="20"/>
        </w:rPr>
        <w:t>Asian Journal of Chemistry</w:t>
      </w:r>
      <w:r w:rsidRPr="00857E5F">
        <w:rPr>
          <w:sz w:val="20"/>
          <w:szCs w:val="20"/>
        </w:rPr>
        <w:t>, 23 (6), 2515-2519.</w:t>
      </w:r>
    </w:p>
    <w:p w14:paraId="3D316424" w14:textId="77777777" w:rsidR="00B25AA0" w:rsidRPr="00E45DC2" w:rsidRDefault="00B25AA0" w:rsidP="00B25AA0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45DC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Sonmez, S. (2011). Interactive Effects of Copolymers and Nano-sized Pigments on Coated Recycled Paperboards in Flexographic Print Applications. </w:t>
      </w:r>
      <w:r w:rsidRPr="00E45DC2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Asian Journal of Chemistry</w:t>
      </w:r>
      <w:r w:rsidRPr="00E45DC2">
        <w:rPr>
          <w:rFonts w:ascii="Times New Roman" w:eastAsia="Times New Roman" w:hAnsi="Times New Roman" w:cs="Times New Roman"/>
          <w:sz w:val="20"/>
          <w:szCs w:val="20"/>
          <w:lang w:eastAsia="tr-TR"/>
        </w:rPr>
        <w:t>, 23(6), 2609-2613.</w:t>
      </w:r>
    </w:p>
    <w:p w14:paraId="2ADB7F83" w14:textId="77777777" w:rsidR="00B25AA0" w:rsidRDefault="00B25AA0" w:rsidP="00B25AA0">
      <w:pPr>
        <w:numPr>
          <w:ilvl w:val="0"/>
          <w:numId w:val="11"/>
        </w:numPr>
        <w:tabs>
          <w:tab w:val="left" w:pos="1980"/>
          <w:tab w:val="center" w:pos="3780"/>
          <w:tab w:val="center" w:pos="5940"/>
          <w:tab w:val="center" w:pos="8100"/>
        </w:tabs>
        <w:spacing w:after="120"/>
        <w:jc w:val="both"/>
        <w:rPr>
          <w:sz w:val="20"/>
          <w:szCs w:val="20"/>
          <w:lang w:val="en-US"/>
        </w:rPr>
      </w:pPr>
      <w:r w:rsidRPr="00E45DC2">
        <w:rPr>
          <w:sz w:val="20"/>
          <w:szCs w:val="20"/>
          <w:lang w:val="en-US"/>
        </w:rPr>
        <w:t>Silva, F.</w:t>
      </w:r>
      <w:r>
        <w:rPr>
          <w:sz w:val="20"/>
          <w:szCs w:val="20"/>
          <w:lang w:val="en-US"/>
        </w:rPr>
        <w:t xml:space="preserve"> </w:t>
      </w:r>
      <w:r w:rsidRPr="00E45DC2">
        <w:rPr>
          <w:sz w:val="20"/>
          <w:szCs w:val="20"/>
          <w:lang w:val="en-US"/>
        </w:rPr>
        <w:t>A.</w:t>
      </w:r>
      <w:r>
        <w:rPr>
          <w:sz w:val="20"/>
          <w:szCs w:val="20"/>
          <w:lang w:val="en-US"/>
        </w:rPr>
        <w:t xml:space="preserve"> </w:t>
      </w:r>
      <w:r w:rsidRPr="00E45DC2">
        <w:rPr>
          <w:sz w:val="20"/>
          <w:szCs w:val="20"/>
          <w:lang w:val="en-US"/>
        </w:rPr>
        <w:t>N.</w:t>
      </w:r>
      <w:r>
        <w:rPr>
          <w:sz w:val="20"/>
          <w:szCs w:val="20"/>
          <w:lang w:val="en-US"/>
        </w:rPr>
        <w:t xml:space="preserve"> </w:t>
      </w:r>
      <w:r w:rsidRPr="00E45DC2">
        <w:rPr>
          <w:sz w:val="20"/>
          <w:szCs w:val="20"/>
          <w:lang w:val="en-US"/>
        </w:rPr>
        <w:t>G., Luz, A.</w:t>
      </w:r>
      <w:r>
        <w:rPr>
          <w:sz w:val="20"/>
          <w:szCs w:val="20"/>
          <w:lang w:val="en-US"/>
        </w:rPr>
        <w:t xml:space="preserve"> </w:t>
      </w:r>
      <w:r w:rsidRPr="00E45DC2">
        <w:rPr>
          <w:sz w:val="20"/>
          <w:szCs w:val="20"/>
          <w:lang w:val="en-US"/>
        </w:rPr>
        <w:t>B., Sampaio, J.</w:t>
      </w:r>
      <w:r>
        <w:rPr>
          <w:sz w:val="20"/>
          <w:szCs w:val="20"/>
          <w:lang w:val="en-US"/>
        </w:rPr>
        <w:t xml:space="preserve"> </w:t>
      </w:r>
      <w:r w:rsidRPr="00E45DC2">
        <w:rPr>
          <w:sz w:val="20"/>
          <w:szCs w:val="20"/>
          <w:lang w:val="en-US"/>
        </w:rPr>
        <w:t>A., Bertolino, L.</w:t>
      </w:r>
      <w:r>
        <w:rPr>
          <w:sz w:val="20"/>
          <w:szCs w:val="20"/>
          <w:lang w:val="en-US"/>
        </w:rPr>
        <w:t xml:space="preserve"> </w:t>
      </w:r>
      <w:r w:rsidRPr="00E45DC2">
        <w:rPr>
          <w:sz w:val="20"/>
          <w:szCs w:val="20"/>
          <w:lang w:val="en-US"/>
        </w:rPr>
        <w:t>C., Bernstein, S.</w:t>
      </w:r>
      <w:r>
        <w:rPr>
          <w:sz w:val="20"/>
          <w:szCs w:val="20"/>
          <w:lang w:val="en-US"/>
        </w:rPr>
        <w:t xml:space="preserve"> </w:t>
      </w:r>
      <w:r w:rsidRPr="00E45DC2">
        <w:rPr>
          <w:sz w:val="20"/>
          <w:szCs w:val="20"/>
          <w:lang w:val="en-US"/>
        </w:rPr>
        <w:t>R., Duttine, M, and Silva, F.</w:t>
      </w:r>
      <w:r>
        <w:rPr>
          <w:sz w:val="20"/>
          <w:szCs w:val="20"/>
          <w:lang w:val="en-US"/>
        </w:rPr>
        <w:t xml:space="preserve"> </w:t>
      </w:r>
      <w:r w:rsidRPr="00E45DC2">
        <w:rPr>
          <w:sz w:val="20"/>
          <w:szCs w:val="20"/>
          <w:lang w:val="en-US"/>
        </w:rPr>
        <w:t xml:space="preserve">T. </w:t>
      </w:r>
      <w:r w:rsidRPr="00E45DC2">
        <w:rPr>
          <w:color w:val="000000"/>
          <w:sz w:val="20"/>
          <w:szCs w:val="20"/>
          <w:lang w:val="en-US"/>
        </w:rPr>
        <w:t>(2009).</w:t>
      </w:r>
      <w:r>
        <w:rPr>
          <w:color w:val="000000"/>
          <w:sz w:val="20"/>
          <w:szCs w:val="20"/>
          <w:lang w:val="en-US"/>
        </w:rPr>
        <w:t xml:space="preserve"> </w:t>
      </w:r>
      <w:r w:rsidRPr="00E45DC2">
        <w:rPr>
          <w:sz w:val="20"/>
          <w:szCs w:val="20"/>
          <w:lang w:val="en-US"/>
        </w:rPr>
        <w:t xml:space="preserve">Technological characterization of </w:t>
      </w:r>
      <w:bookmarkStart w:id="3" w:name="hit1"/>
      <w:bookmarkEnd w:id="3"/>
      <w:r w:rsidRPr="00E45DC2">
        <w:rPr>
          <w:rStyle w:val="hit"/>
          <w:bCs/>
          <w:sz w:val="20"/>
          <w:szCs w:val="20"/>
          <w:lang w:val="en-US"/>
        </w:rPr>
        <w:t>kaolin:</w:t>
      </w:r>
      <w:r w:rsidRPr="00E45DC2">
        <w:rPr>
          <w:sz w:val="20"/>
          <w:szCs w:val="20"/>
          <w:lang w:val="en-US"/>
        </w:rPr>
        <w:t xml:space="preserve"> Study of the case of the Borborema–Seridó region (Brazil). </w:t>
      </w:r>
      <w:r w:rsidRPr="00E45DC2">
        <w:rPr>
          <w:bCs/>
          <w:i/>
          <w:sz w:val="20"/>
          <w:szCs w:val="20"/>
          <w:lang w:val="en-US"/>
        </w:rPr>
        <w:t>Applied Clay Science</w:t>
      </w:r>
      <w:r w:rsidRPr="00E45DC2">
        <w:rPr>
          <w:sz w:val="20"/>
          <w:szCs w:val="20"/>
          <w:lang w:val="en-US"/>
        </w:rPr>
        <w:t>, 44 (3-4),</w:t>
      </w:r>
      <w:r w:rsidRPr="00E45DC2">
        <w:rPr>
          <w:b/>
          <w:sz w:val="20"/>
          <w:szCs w:val="20"/>
          <w:lang w:val="en-US"/>
        </w:rPr>
        <w:t xml:space="preserve"> </w:t>
      </w:r>
      <w:r w:rsidRPr="00E45DC2">
        <w:rPr>
          <w:sz w:val="20"/>
          <w:szCs w:val="20"/>
          <w:lang w:val="en-US"/>
        </w:rPr>
        <w:t xml:space="preserve">189-193. </w:t>
      </w:r>
    </w:p>
    <w:p w14:paraId="41B7948A" w14:textId="77777777" w:rsidR="00B25AA0" w:rsidRDefault="00B25AA0" w:rsidP="00B25AA0">
      <w:pPr>
        <w:numPr>
          <w:ilvl w:val="0"/>
          <w:numId w:val="11"/>
        </w:numPr>
        <w:tabs>
          <w:tab w:val="left" w:pos="1980"/>
          <w:tab w:val="center" w:pos="3780"/>
          <w:tab w:val="center" w:pos="5940"/>
          <w:tab w:val="center" w:pos="8100"/>
        </w:tabs>
        <w:spacing w:after="120"/>
        <w:jc w:val="both"/>
        <w:rPr>
          <w:sz w:val="20"/>
          <w:szCs w:val="20"/>
          <w:lang w:val="en-US"/>
        </w:rPr>
      </w:pPr>
      <w:r w:rsidRPr="00857E5F">
        <w:rPr>
          <w:sz w:val="20"/>
          <w:szCs w:val="20"/>
          <w:lang w:val="en-US"/>
        </w:rPr>
        <w:t>Arnold, M. (1997). Ground Calcium carbonate in Coated Papers and Board. OMYA Plüss-Staufer AG, Oftringen, Switserland, p. 2-3, 5.</w:t>
      </w:r>
    </w:p>
    <w:p w14:paraId="3ACA44B4" w14:textId="77777777" w:rsidR="00B25AA0" w:rsidRDefault="00B25AA0" w:rsidP="00B25AA0">
      <w:pPr>
        <w:numPr>
          <w:ilvl w:val="0"/>
          <w:numId w:val="11"/>
        </w:numPr>
        <w:tabs>
          <w:tab w:val="left" w:pos="1980"/>
          <w:tab w:val="center" w:pos="3780"/>
          <w:tab w:val="center" w:pos="5940"/>
          <w:tab w:val="center" w:pos="8100"/>
        </w:tabs>
        <w:spacing w:after="120"/>
        <w:jc w:val="both"/>
        <w:rPr>
          <w:sz w:val="20"/>
          <w:szCs w:val="20"/>
          <w:lang w:val="en-US"/>
        </w:rPr>
      </w:pPr>
      <w:r w:rsidRPr="00857E5F">
        <w:rPr>
          <w:sz w:val="20"/>
          <w:szCs w:val="20"/>
          <w:lang w:val="en-US"/>
        </w:rPr>
        <w:t>Naydowski, C. (1995). Properties of Calcium Carbonate Pigments.</w:t>
      </w:r>
      <w:r w:rsidRPr="00857E5F">
        <w:rPr>
          <w:i/>
          <w:sz w:val="20"/>
          <w:szCs w:val="20"/>
          <w:lang w:val="en-US"/>
        </w:rPr>
        <w:t xml:space="preserve"> </w:t>
      </w:r>
      <w:r w:rsidRPr="00857E5F">
        <w:rPr>
          <w:sz w:val="20"/>
          <w:szCs w:val="20"/>
          <w:lang w:val="en-US"/>
        </w:rPr>
        <w:t xml:space="preserve">Senior Vice President, R &amp; D Technical Service, Plüss-Staufer AG, Oftringen, Switserland, p.1-10. </w:t>
      </w:r>
    </w:p>
    <w:p w14:paraId="7CBA8DAC" w14:textId="77777777" w:rsidR="00B25AA0" w:rsidRPr="00857E5F" w:rsidRDefault="00B25AA0" w:rsidP="00B25AA0">
      <w:pPr>
        <w:numPr>
          <w:ilvl w:val="0"/>
          <w:numId w:val="11"/>
        </w:numPr>
        <w:tabs>
          <w:tab w:val="left" w:pos="1980"/>
          <w:tab w:val="center" w:pos="3780"/>
          <w:tab w:val="center" w:pos="5940"/>
          <w:tab w:val="center" w:pos="8100"/>
        </w:tabs>
        <w:spacing w:after="120"/>
        <w:jc w:val="both"/>
        <w:rPr>
          <w:sz w:val="20"/>
          <w:szCs w:val="20"/>
          <w:lang w:val="en-US"/>
        </w:rPr>
      </w:pPr>
      <w:r w:rsidRPr="00857E5F">
        <w:rPr>
          <w:sz w:val="20"/>
          <w:szCs w:val="20"/>
          <w:lang w:val="en-US"/>
        </w:rPr>
        <w:t>Kralj, J.</w:t>
      </w:r>
      <w:r>
        <w:rPr>
          <w:sz w:val="20"/>
          <w:szCs w:val="20"/>
          <w:lang w:val="en-US"/>
        </w:rPr>
        <w:t xml:space="preserve"> </w:t>
      </w:r>
      <w:r w:rsidRPr="00857E5F">
        <w:rPr>
          <w:sz w:val="20"/>
          <w:szCs w:val="20"/>
          <w:lang w:val="en-US"/>
        </w:rPr>
        <w:t>K.</w:t>
      </w:r>
      <w:r>
        <w:rPr>
          <w:sz w:val="20"/>
          <w:szCs w:val="20"/>
          <w:lang w:val="en-US"/>
        </w:rPr>
        <w:t xml:space="preserve"> </w:t>
      </w:r>
      <w:r w:rsidRPr="00857E5F">
        <w:rPr>
          <w:sz w:val="20"/>
          <w:szCs w:val="20"/>
          <w:lang w:val="en-US"/>
        </w:rPr>
        <w:t xml:space="preserve">D., Breèeviæ, L. and Falini, G. (2008). Influence of some polysaccharides on the </w:t>
      </w:r>
      <w:r w:rsidRPr="00857E5F">
        <w:rPr>
          <w:sz w:val="20"/>
          <w:szCs w:val="20"/>
          <w:lang w:val="en-US"/>
        </w:rPr>
        <w:lastRenderedPageBreak/>
        <w:t xml:space="preserve">production of calcium carbonate filler particles. </w:t>
      </w:r>
      <w:r w:rsidRPr="00857E5F">
        <w:rPr>
          <w:bCs/>
          <w:i/>
          <w:sz w:val="20"/>
          <w:szCs w:val="20"/>
          <w:lang w:val="en-US"/>
        </w:rPr>
        <w:t>Journal of Crystal Growth</w:t>
      </w:r>
      <w:r w:rsidRPr="00857E5F">
        <w:rPr>
          <w:sz w:val="20"/>
          <w:szCs w:val="20"/>
          <w:lang w:val="en-US"/>
        </w:rPr>
        <w:t xml:space="preserve">, 310 (21), 4554-4560. </w:t>
      </w:r>
    </w:p>
    <w:p w14:paraId="235CFFB8" w14:textId="77777777" w:rsidR="00B25AA0" w:rsidRPr="00857E5F" w:rsidRDefault="00B25AA0" w:rsidP="00B25AA0">
      <w:pPr>
        <w:tabs>
          <w:tab w:val="left" w:pos="1980"/>
          <w:tab w:val="center" w:pos="3780"/>
          <w:tab w:val="center" w:pos="5940"/>
          <w:tab w:val="center" w:pos="8100"/>
        </w:tabs>
        <w:spacing w:after="120"/>
        <w:jc w:val="both"/>
        <w:rPr>
          <w:sz w:val="20"/>
          <w:szCs w:val="20"/>
          <w:lang w:val="en-US"/>
        </w:rPr>
      </w:pPr>
    </w:p>
    <w:p w14:paraId="65445DE4" w14:textId="039824A8" w:rsidR="00CF12CB" w:rsidRPr="00857E5F" w:rsidRDefault="00CF12CB" w:rsidP="00B25AA0">
      <w:pPr>
        <w:tabs>
          <w:tab w:val="left" w:pos="1980"/>
          <w:tab w:val="center" w:pos="3780"/>
          <w:tab w:val="center" w:pos="5940"/>
          <w:tab w:val="center" w:pos="8100"/>
        </w:tabs>
        <w:spacing w:after="120"/>
        <w:jc w:val="both"/>
        <w:rPr>
          <w:sz w:val="20"/>
          <w:szCs w:val="20"/>
          <w:lang w:val="en-US"/>
        </w:rPr>
      </w:pPr>
    </w:p>
    <w:sectPr w:rsidR="00CF12CB" w:rsidRPr="00857E5F" w:rsidSect="00E45DC2">
      <w:type w:val="continuous"/>
      <w:pgSz w:w="11906" w:h="16838" w:code="9"/>
      <w:pgMar w:top="1418" w:right="1418" w:bottom="1418" w:left="1418" w:header="709" w:footer="709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6B821" w14:textId="77777777" w:rsidR="005F1435" w:rsidRPr="003904B0" w:rsidRDefault="005F1435">
      <w:pPr>
        <w:rPr>
          <w:rFonts w:ascii="Arial" w:hAnsi="Arial" w:cs="Arial"/>
          <w:lang w:val="en-US"/>
        </w:rPr>
      </w:pPr>
      <w:r w:rsidRPr="003904B0">
        <w:rPr>
          <w:rFonts w:ascii="Arial" w:hAnsi="Arial" w:cs="Arial"/>
          <w:lang w:val="en-US"/>
        </w:rPr>
        <w:separator/>
      </w:r>
    </w:p>
  </w:endnote>
  <w:endnote w:type="continuationSeparator" w:id="0">
    <w:p w14:paraId="3349E473" w14:textId="77777777" w:rsidR="005F1435" w:rsidRPr="003904B0" w:rsidRDefault="005F1435">
      <w:pPr>
        <w:rPr>
          <w:rFonts w:ascii="Arial" w:hAnsi="Arial" w:cs="Arial"/>
          <w:lang w:val="en-US"/>
        </w:rPr>
      </w:pPr>
      <w:r w:rsidRPr="003904B0">
        <w:rPr>
          <w:rFonts w:ascii="Arial" w:hAnsi="Arial" w:cs="Arial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14813" w14:textId="745F79D0" w:rsidR="00F95B7B" w:rsidRDefault="00F95B7B" w:rsidP="007B5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233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A3752C" w14:textId="77777777" w:rsidR="00F95B7B" w:rsidRPr="003904B0" w:rsidRDefault="00F95B7B" w:rsidP="000D302C">
    <w:pPr>
      <w:pStyle w:val="Footer"/>
      <w:ind w:right="360" w:firstLine="360"/>
      <w:rPr>
        <w:rFonts w:ascii="Arial" w:hAnsi="Arial" w:cs="Arial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DFD09" w14:textId="27F4B2B5" w:rsidR="00F95B7B" w:rsidRPr="003904B0" w:rsidRDefault="00F95B7B" w:rsidP="00E774AC">
    <w:pPr>
      <w:pStyle w:val="Footer"/>
      <w:framePr w:wrap="around" w:vAnchor="text" w:hAnchor="margin" w:xAlign="center" w:y="1"/>
      <w:rPr>
        <w:rStyle w:val="PageNumber"/>
        <w:rFonts w:ascii="Arial" w:hAnsi="Arial" w:cs="Arial"/>
        <w:lang w:val="en-US"/>
      </w:rPr>
    </w:pPr>
    <w:r w:rsidRPr="003904B0">
      <w:rPr>
        <w:rStyle w:val="PageNumber"/>
        <w:rFonts w:ascii="Arial" w:hAnsi="Arial" w:cs="Arial"/>
        <w:lang w:val="en-US"/>
      </w:rPr>
      <w:fldChar w:fldCharType="begin"/>
    </w:r>
    <w:r w:rsidRPr="003904B0">
      <w:rPr>
        <w:rStyle w:val="PageNumber"/>
        <w:rFonts w:ascii="Arial" w:hAnsi="Arial" w:cs="Arial"/>
        <w:lang w:val="en-US"/>
      </w:rPr>
      <w:instrText xml:space="preserve">PAGE  </w:instrText>
    </w:r>
    <w:r w:rsidRPr="003904B0">
      <w:rPr>
        <w:rStyle w:val="PageNumber"/>
        <w:rFonts w:ascii="Arial" w:hAnsi="Arial" w:cs="Arial"/>
        <w:lang w:val="en-US"/>
      </w:rPr>
      <w:fldChar w:fldCharType="separate"/>
    </w:r>
    <w:r w:rsidR="0098281C">
      <w:rPr>
        <w:rStyle w:val="PageNumber"/>
        <w:rFonts w:ascii="Arial" w:hAnsi="Arial" w:cs="Arial"/>
        <w:noProof/>
        <w:lang w:val="en-US"/>
      </w:rPr>
      <w:t>3</w:t>
    </w:r>
    <w:r w:rsidRPr="003904B0">
      <w:rPr>
        <w:rStyle w:val="PageNumber"/>
        <w:rFonts w:ascii="Arial" w:hAnsi="Arial" w:cs="Arial"/>
        <w:lang w:val="en-US"/>
      </w:rPr>
      <w:fldChar w:fldCharType="end"/>
    </w:r>
  </w:p>
  <w:p w14:paraId="08614BD7" w14:textId="77777777" w:rsidR="00F95B7B" w:rsidRPr="003904B0" w:rsidRDefault="00F95B7B" w:rsidP="00271D8B">
    <w:pPr>
      <w:pStyle w:val="Footer"/>
      <w:ind w:right="360"/>
      <w:rPr>
        <w:rFonts w:ascii="Arial" w:hAnsi="Arial" w:cs="Arial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1598431"/>
      <w:docPartObj>
        <w:docPartGallery w:val="Page Numbers (Bottom of Page)"/>
        <w:docPartUnique/>
      </w:docPartObj>
    </w:sdtPr>
    <w:sdtEndPr/>
    <w:sdtContent>
      <w:p w14:paraId="33728182" w14:textId="734CAB73" w:rsidR="006E33B0" w:rsidRDefault="006E33B0" w:rsidP="006E33B0">
        <w:pPr>
          <w:pStyle w:val="Footer"/>
          <w:pBdr>
            <w:top w:val="single" w:sz="4" w:space="1" w:color="auto"/>
          </w:pBdr>
          <w:jc w:val="both"/>
          <w:rPr>
            <w:sz w:val="16"/>
            <w:szCs w:val="16"/>
          </w:rPr>
        </w:pPr>
        <w:r w:rsidRPr="001B5846">
          <w:rPr>
            <w:sz w:val="18"/>
            <w:szCs w:val="18"/>
          </w:rPr>
          <w:t>*</w:t>
        </w:r>
        <w:r w:rsidR="00C75E7B">
          <w:rPr>
            <w:b/>
            <w:sz w:val="16"/>
            <w:szCs w:val="16"/>
          </w:rPr>
          <w:t>Corresponding Author</w:t>
        </w:r>
        <w:r w:rsidRPr="00250486">
          <w:rPr>
            <w:b/>
            <w:sz w:val="16"/>
            <w:szCs w:val="16"/>
          </w:rPr>
          <w:t>:</w:t>
        </w:r>
        <w:r w:rsidRPr="0069192F">
          <w:rPr>
            <w:sz w:val="16"/>
            <w:szCs w:val="16"/>
          </w:rPr>
          <w:t xml:space="preserve"> </w:t>
        </w:r>
        <w:r w:rsidR="00C75E7B">
          <w:rPr>
            <w:sz w:val="16"/>
            <w:szCs w:val="16"/>
          </w:rPr>
          <w:t>Name</w:t>
        </w:r>
        <w:r w:rsidRPr="00250486">
          <w:rPr>
            <w:sz w:val="16"/>
            <w:szCs w:val="16"/>
          </w:rPr>
          <w:t xml:space="preserve"> </w:t>
        </w:r>
        <w:r w:rsidR="00C75E7B">
          <w:rPr>
            <w:sz w:val="16"/>
            <w:szCs w:val="16"/>
          </w:rPr>
          <w:t>Surname</w:t>
        </w:r>
        <w:r w:rsidRPr="00250486">
          <w:rPr>
            <w:sz w:val="16"/>
            <w:szCs w:val="16"/>
          </w:rPr>
          <w:t xml:space="preserve">, </w:t>
        </w:r>
        <w:r w:rsidR="00C75E7B">
          <w:rPr>
            <w:sz w:val="16"/>
            <w:szCs w:val="16"/>
          </w:rPr>
          <w:t>phone</w:t>
        </w:r>
        <w:r w:rsidRPr="0069192F">
          <w:rPr>
            <w:sz w:val="16"/>
            <w:szCs w:val="16"/>
          </w:rPr>
          <w:t>:</w:t>
        </w:r>
        <w:r w:rsidRPr="00250486">
          <w:rPr>
            <w:sz w:val="16"/>
            <w:szCs w:val="16"/>
          </w:rPr>
          <w:t xml:space="preserve"> +90</w:t>
        </w:r>
        <w:r>
          <w:rPr>
            <w:sz w:val="16"/>
            <w:szCs w:val="16"/>
          </w:rPr>
          <w:t xml:space="preserve"> xxx xxx xx xx</w:t>
        </w:r>
        <w:r w:rsidRPr="0069192F">
          <w:rPr>
            <w:sz w:val="16"/>
            <w:szCs w:val="16"/>
          </w:rPr>
          <w:t xml:space="preserve">, </w:t>
        </w:r>
        <w:r w:rsidR="00C75E7B">
          <w:rPr>
            <w:sz w:val="16"/>
            <w:szCs w:val="16"/>
          </w:rPr>
          <w:t>e-mail</w:t>
        </w:r>
        <w:r w:rsidRPr="0069192F">
          <w:rPr>
            <w:sz w:val="16"/>
            <w:szCs w:val="16"/>
          </w:rPr>
          <w:t>:</w:t>
        </w:r>
        <w:r>
          <w:rPr>
            <w:sz w:val="16"/>
            <w:szCs w:val="16"/>
          </w:rPr>
          <w:t>xx</w:t>
        </w:r>
        <w:r w:rsidRPr="00250486">
          <w:rPr>
            <w:sz w:val="16"/>
            <w:szCs w:val="16"/>
          </w:rPr>
          <w:t>@</w:t>
        </w:r>
        <w:r>
          <w:rPr>
            <w:sz w:val="16"/>
            <w:szCs w:val="16"/>
          </w:rPr>
          <w:t>xx</w:t>
        </w:r>
        <w:r w:rsidRPr="00250486">
          <w:rPr>
            <w:sz w:val="16"/>
            <w:szCs w:val="16"/>
          </w:rPr>
          <w:t>.edu.tr</w:t>
        </w:r>
        <w:r w:rsidRPr="008F27DA">
          <w:rPr>
            <w:sz w:val="16"/>
            <w:szCs w:val="16"/>
          </w:rPr>
          <w:t xml:space="preserve">, </w:t>
        </w:r>
      </w:p>
      <w:p w14:paraId="4ADF2926" w14:textId="0CF7E1BA" w:rsidR="006E33B0" w:rsidRPr="00271D8B" w:rsidRDefault="007021E5" w:rsidP="006E33B0">
        <w:pPr>
          <w:pStyle w:val="Footer"/>
          <w:pBdr>
            <w:top w:val="single" w:sz="4" w:space="1" w:color="auto"/>
          </w:pBdr>
          <w:jc w:val="both"/>
          <w:rPr>
            <w:sz w:val="16"/>
            <w:szCs w:val="16"/>
          </w:rPr>
        </w:pPr>
        <w:r>
          <w:rPr>
            <w:b/>
            <w:sz w:val="16"/>
            <w:szCs w:val="16"/>
          </w:rPr>
          <w:t>Submission</w:t>
        </w:r>
        <w:r w:rsidR="006E33B0" w:rsidRPr="00250486">
          <w:rPr>
            <w:b/>
            <w:sz w:val="16"/>
            <w:szCs w:val="16"/>
          </w:rPr>
          <w:t>:</w:t>
        </w:r>
        <w:r w:rsidR="006E33B0" w:rsidRPr="0069192F">
          <w:rPr>
            <w:sz w:val="16"/>
            <w:szCs w:val="16"/>
          </w:rPr>
          <w:t xml:space="preserve"> </w:t>
        </w:r>
        <w:r w:rsidR="006E33B0">
          <w:rPr>
            <w:sz w:val="16"/>
            <w:szCs w:val="16"/>
          </w:rPr>
          <w:t xml:space="preserve">XX/05/2021, </w:t>
        </w:r>
        <w:r w:rsidR="00C75E7B">
          <w:rPr>
            <w:b/>
            <w:sz w:val="16"/>
            <w:szCs w:val="16"/>
          </w:rPr>
          <w:t>Acceptance</w:t>
        </w:r>
        <w:r w:rsidR="006E33B0" w:rsidRPr="00250486">
          <w:rPr>
            <w:b/>
            <w:sz w:val="16"/>
            <w:szCs w:val="16"/>
          </w:rPr>
          <w:t>:</w:t>
        </w:r>
        <w:r w:rsidR="006E33B0" w:rsidRPr="0069192F">
          <w:rPr>
            <w:sz w:val="16"/>
            <w:szCs w:val="16"/>
          </w:rPr>
          <w:t xml:space="preserve"> </w:t>
        </w:r>
        <w:r w:rsidR="006E33B0">
          <w:rPr>
            <w:sz w:val="16"/>
            <w:szCs w:val="16"/>
          </w:rPr>
          <w:t>XXXXXXX</w:t>
        </w:r>
      </w:p>
    </w:sdtContent>
  </w:sdt>
  <w:p w14:paraId="4D640654" w14:textId="19E2583F" w:rsidR="00F95B7B" w:rsidRPr="003904B0" w:rsidRDefault="00F95B7B" w:rsidP="006E33B0">
    <w:pPr>
      <w:pStyle w:val="Footer"/>
      <w:pBdr>
        <w:top w:val="single" w:sz="4" w:space="1" w:color="auto"/>
      </w:pBd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30C95" w14:textId="77777777" w:rsidR="005F1435" w:rsidRPr="003904B0" w:rsidRDefault="005F1435">
      <w:pPr>
        <w:rPr>
          <w:rFonts w:ascii="Arial" w:hAnsi="Arial" w:cs="Arial"/>
          <w:lang w:val="en-US"/>
        </w:rPr>
      </w:pPr>
      <w:r w:rsidRPr="003904B0">
        <w:rPr>
          <w:rFonts w:ascii="Arial" w:hAnsi="Arial" w:cs="Arial"/>
          <w:lang w:val="en-US"/>
        </w:rPr>
        <w:separator/>
      </w:r>
    </w:p>
  </w:footnote>
  <w:footnote w:type="continuationSeparator" w:id="0">
    <w:p w14:paraId="5C65C305" w14:textId="77777777" w:rsidR="005F1435" w:rsidRPr="003904B0" w:rsidRDefault="005F1435">
      <w:pPr>
        <w:rPr>
          <w:rFonts w:ascii="Arial" w:hAnsi="Arial" w:cs="Arial"/>
          <w:lang w:val="en-US"/>
        </w:rPr>
      </w:pPr>
      <w:r w:rsidRPr="003904B0">
        <w:rPr>
          <w:rFonts w:ascii="Arial" w:hAnsi="Arial" w:cs="Arial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B21BB" w14:textId="1A56BB35" w:rsidR="00F95B7B" w:rsidRPr="00415B52" w:rsidRDefault="006E33B0" w:rsidP="00FA6F82">
    <w:pPr>
      <w:pBdr>
        <w:bottom w:val="single" w:sz="4" w:space="1" w:color="auto"/>
      </w:pBdr>
      <w:tabs>
        <w:tab w:val="right" w:pos="9072"/>
      </w:tabs>
      <w:rPr>
        <w:sz w:val="20"/>
      </w:rPr>
    </w:pPr>
    <w:r>
      <w:rPr>
        <w:sz w:val="20"/>
      </w:rPr>
      <w:t>MEKON</w:t>
    </w:r>
    <w:r w:rsidR="00FA6F82">
      <w:rPr>
        <w:sz w:val="20"/>
      </w:rPr>
      <w:t xml:space="preserve"> </w:t>
    </w:r>
    <w:r w:rsidR="00FA6F82">
      <w:rPr>
        <w:sz w:val="20"/>
      </w:rPr>
      <w:tab/>
    </w:r>
    <w:r>
      <w:rPr>
        <w:sz w:val="20"/>
      </w:rPr>
      <w:t>Uluslararası Katılımlı Mekatronik Öğrenci Konferansı</w:t>
    </w:r>
    <w:r w:rsidR="00415B52"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95791" w14:textId="77777777" w:rsidR="006E33B0" w:rsidRPr="00415B52" w:rsidRDefault="006E33B0" w:rsidP="006E33B0">
    <w:pPr>
      <w:pBdr>
        <w:bottom w:val="single" w:sz="4" w:space="1" w:color="auto"/>
      </w:pBdr>
      <w:tabs>
        <w:tab w:val="right" w:pos="9072"/>
      </w:tabs>
      <w:rPr>
        <w:sz w:val="20"/>
      </w:rPr>
    </w:pPr>
    <w:r>
      <w:rPr>
        <w:sz w:val="20"/>
      </w:rPr>
      <w:t xml:space="preserve">MEKON </w:t>
    </w:r>
    <w:r>
      <w:rPr>
        <w:sz w:val="20"/>
      </w:rPr>
      <w:tab/>
      <w:t xml:space="preserve">Uluslararası Katılımlı Mekatronik Öğrenci Konferansı </w:t>
    </w:r>
  </w:p>
  <w:p w14:paraId="7E2CCB55" w14:textId="25E8595F" w:rsidR="00F95B7B" w:rsidRPr="006E33B0" w:rsidRDefault="00F95B7B" w:rsidP="006E33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DF5B" w14:textId="72A51FBF" w:rsidR="0098281C" w:rsidRDefault="006E33B0">
    <w:pPr>
      <w:pStyle w:val="Header"/>
    </w:pPr>
    <w:r>
      <w:t>Uluslararası Katılımlı Mekatronik Öğrenci Konferansı (MEKON), 25 Haziran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FCA"/>
    <w:multiLevelType w:val="hybridMultilevel"/>
    <w:tmpl w:val="806654A0"/>
    <w:lvl w:ilvl="0" w:tplc="30BE74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6A2C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7312E"/>
    <w:multiLevelType w:val="hybridMultilevel"/>
    <w:tmpl w:val="4A0E882A"/>
    <w:lvl w:ilvl="0" w:tplc="99C240BE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A2929"/>
    <w:multiLevelType w:val="hybridMultilevel"/>
    <w:tmpl w:val="96363012"/>
    <w:lvl w:ilvl="0" w:tplc="1D407B8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11C3A"/>
    <w:multiLevelType w:val="hybridMultilevel"/>
    <w:tmpl w:val="2D5A4048"/>
    <w:lvl w:ilvl="0" w:tplc="2696C1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57AB2"/>
    <w:multiLevelType w:val="hybridMultilevel"/>
    <w:tmpl w:val="C00E520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605176">
      <w:start w:val="1"/>
      <w:numFmt w:val="decimal"/>
      <w:lvlText w:val="%2)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AB07F4"/>
    <w:multiLevelType w:val="hybridMultilevel"/>
    <w:tmpl w:val="DD2C97FA"/>
    <w:lvl w:ilvl="0" w:tplc="21CA83DA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C1765"/>
    <w:multiLevelType w:val="hybridMultilevel"/>
    <w:tmpl w:val="869C74EC"/>
    <w:lvl w:ilvl="0" w:tplc="12D268DE">
      <w:start w:val="1"/>
      <w:numFmt w:val="decimal"/>
      <w:lvlText w:val="[%1]"/>
      <w:lvlJc w:val="left"/>
      <w:pPr>
        <w:tabs>
          <w:tab w:val="num" w:pos="-1440"/>
        </w:tabs>
        <w:ind w:left="-144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7" w15:restartNumberingAfterBreak="0">
    <w:nsid w:val="5A51174A"/>
    <w:multiLevelType w:val="hybridMultilevel"/>
    <w:tmpl w:val="5BF88CD6"/>
    <w:lvl w:ilvl="0" w:tplc="28FE045E">
      <w:start w:val="1"/>
      <w:numFmt w:val="decimal"/>
      <w:lvlText w:val="[%1]"/>
      <w:lvlJc w:val="left"/>
      <w:pPr>
        <w:ind w:left="108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E5198A"/>
    <w:multiLevelType w:val="hybridMultilevel"/>
    <w:tmpl w:val="DD2C97FA"/>
    <w:lvl w:ilvl="0" w:tplc="21CA83D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6D702E"/>
    <w:multiLevelType w:val="hybridMultilevel"/>
    <w:tmpl w:val="D8DC2E20"/>
    <w:lvl w:ilvl="0" w:tplc="B4DA87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 Times New Roman" w:hAnsi="TR 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91C45"/>
    <w:multiLevelType w:val="hybridMultilevel"/>
    <w:tmpl w:val="506C9EE2"/>
    <w:lvl w:ilvl="0" w:tplc="041F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3868436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6498631D"/>
    <w:multiLevelType w:val="hybridMultilevel"/>
    <w:tmpl w:val="8F7AABD8"/>
    <w:lvl w:ilvl="0" w:tplc="A4A4C0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E9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F4260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AD4764"/>
    <w:multiLevelType w:val="hybridMultilevel"/>
    <w:tmpl w:val="35A697AA"/>
    <w:lvl w:ilvl="0" w:tplc="28FE045E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852AC"/>
    <w:multiLevelType w:val="multilevel"/>
    <w:tmpl w:val="D8DC2E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 Times New Roman" w:hAnsi="TR 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3"/>
  </w:num>
  <w:num w:numId="11">
    <w:abstractNumId w:val="8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61"/>
    <w:rsid w:val="00002CD5"/>
    <w:rsid w:val="00020D28"/>
    <w:rsid w:val="00022F33"/>
    <w:rsid w:val="000257E2"/>
    <w:rsid w:val="00032645"/>
    <w:rsid w:val="00033DF5"/>
    <w:rsid w:val="00040D5D"/>
    <w:rsid w:val="000427B8"/>
    <w:rsid w:val="0004559B"/>
    <w:rsid w:val="000555E3"/>
    <w:rsid w:val="000630ED"/>
    <w:rsid w:val="0007392F"/>
    <w:rsid w:val="000765B8"/>
    <w:rsid w:val="00080222"/>
    <w:rsid w:val="000842A7"/>
    <w:rsid w:val="00095E9A"/>
    <w:rsid w:val="000A28A8"/>
    <w:rsid w:val="000B77A3"/>
    <w:rsid w:val="000C6F15"/>
    <w:rsid w:val="000D07E2"/>
    <w:rsid w:val="000D302C"/>
    <w:rsid w:val="000F58C8"/>
    <w:rsid w:val="00104DB7"/>
    <w:rsid w:val="001118E1"/>
    <w:rsid w:val="00113BF9"/>
    <w:rsid w:val="001203AF"/>
    <w:rsid w:val="00125DAB"/>
    <w:rsid w:val="00134434"/>
    <w:rsid w:val="001406CC"/>
    <w:rsid w:val="00147363"/>
    <w:rsid w:val="00153F7B"/>
    <w:rsid w:val="00157373"/>
    <w:rsid w:val="0016736B"/>
    <w:rsid w:val="001707F8"/>
    <w:rsid w:val="001711CF"/>
    <w:rsid w:val="00182A34"/>
    <w:rsid w:val="001944D1"/>
    <w:rsid w:val="001A4005"/>
    <w:rsid w:val="001A5A6E"/>
    <w:rsid w:val="001B199A"/>
    <w:rsid w:val="001B1A52"/>
    <w:rsid w:val="001D0231"/>
    <w:rsid w:val="001D3238"/>
    <w:rsid w:val="001F11D0"/>
    <w:rsid w:val="001F1957"/>
    <w:rsid w:val="001F2612"/>
    <w:rsid w:val="001F32BD"/>
    <w:rsid w:val="001F51C0"/>
    <w:rsid w:val="001F5A32"/>
    <w:rsid w:val="002023D9"/>
    <w:rsid w:val="002065EF"/>
    <w:rsid w:val="002159D2"/>
    <w:rsid w:val="002164C3"/>
    <w:rsid w:val="00220D5F"/>
    <w:rsid w:val="00221AEE"/>
    <w:rsid w:val="0022225D"/>
    <w:rsid w:val="00224BB2"/>
    <w:rsid w:val="00235293"/>
    <w:rsid w:val="00237BA7"/>
    <w:rsid w:val="00242D49"/>
    <w:rsid w:val="00250486"/>
    <w:rsid w:val="002565E8"/>
    <w:rsid w:val="00256A94"/>
    <w:rsid w:val="00257866"/>
    <w:rsid w:val="002604F9"/>
    <w:rsid w:val="00271D8B"/>
    <w:rsid w:val="0027591D"/>
    <w:rsid w:val="00280FDA"/>
    <w:rsid w:val="002A5C51"/>
    <w:rsid w:val="002B0956"/>
    <w:rsid w:val="002B47C7"/>
    <w:rsid w:val="002B4DB0"/>
    <w:rsid w:val="002C3472"/>
    <w:rsid w:val="002C42B4"/>
    <w:rsid w:val="002E2BBE"/>
    <w:rsid w:val="002E61A4"/>
    <w:rsid w:val="002F7202"/>
    <w:rsid w:val="00304ED7"/>
    <w:rsid w:val="003234D3"/>
    <w:rsid w:val="00324663"/>
    <w:rsid w:val="0033256E"/>
    <w:rsid w:val="00333656"/>
    <w:rsid w:val="00366C5C"/>
    <w:rsid w:val="00367E8D"/>
    <w:rsid w:val="00376E41"/>
    <w:rsid w:val="00383BC1"/>
    <w:rsid w:val="003904B0"/>
    <w:rsid w:val="00393788"/>
    <w:rsid w:val="003A08E6"/>
    <w:rsid w:val="003B077E"/>
    <w:rsid w:val="003B3D7D"/>
    <w:rsid w:val="003B6D3E"/>
    <w:rsid w:val="003B6FD5"/>
    <w:rsid w:val="003D513B"/>
    <w:rsid w:val="003D73D0"/>
    <w:rsid w:val="003E3F1C"/>
    <w:rsid w:val="003E4744"/>
    <w:rsid w:val="003F3ABE"/>
    <w:rsid w:val="00401C05"/>
    <w:rsid w:val="0040307B"/>
    <w:rsid w:val="00415B52"/>
    <w:rsid w:val="0042243D"/>
    <w:rsid w:val="0042282E"/>
    <w:rsid w:val="0042514E"/>
    <w:rsid w:val="004335FC"/>
    <w:rsid w:val="00434201"/>
    <w:rsid w:val="00442334"/>
    <w:rsid w:val="004474E5"/>
    <w:rsid w:val="00450A49"/>
    <w:rsid w:val="00451A78"/>
    <w:rsid w:val="00451C8E"/>
    <w:rsid w:val="00453635"/>
    <w:rsid w:val="0046667F"/>
    <w:rsid w:val="00472D22"/>
    <w:rsid w:val="004744FC"/>
    <w:rsid w:val="00485A08"/>
    <w:rsid w:val="0049492A"/>
    <w:rsid w:val="004A4EC2"/>
    <w:rsid w:val="004A6AF4"/>
    <w:rsid w:val="004B1588"/>
    <w:rsid w:val="004B1843"/>
    <w:rsid w:val="004C5D51"/>
    <w:rsid w:val="004D0428"/>
    <w:rsid w:val="004D0E23"/>
    <w:rsid w:val="004E7B71"/>
    <w:rsid w:val="004E7F80"/>
    <w:rsid w:val="004F4A22"/>
    <w:rsid w:val="005005DA"/>
    <w:rsid w:val="00513574"/>
    <w:rsid w:val="00513C51"/>
    <w:rsid w:val="0052446C"/>
    <w:rsid w:val="00530B2C"/>
    <w:rsid w:val="0056640B"/>
    <w:rsid w:val="00566953"/>
    <w:rsid w:val="005701AA"/>
    <w:rsid w:val="00575393"/>
    <w:rsid w:val="00580E3B"/>
    <w:rsid w:val="005810F5"/>
    <w:rsid w:val="00581282"/>
    <w:rsid w:val="005856DE"/>
    <w:rsid w:val="00590EBA"/>
    <w:rsid w:val="0059592C"/>
    <w:rsid w:val="005975B7"/>
    <w:rsid w:val="005A6F25"/>
    <w:rsid w:val="005D001F"/>
    <w:rsid w:val="005E4B87"/>
    <w:rsid w:val="005E5854"/>
    <w:rsid w:val="005E5B15"/>
    <w:rsid w:val="005E7223"/>
    <w:rsid w:val="005F1435"/>
    <w:rsid w:val="005F1DC7"/>
    <w:rsid w:val="00607F08"/>
    <w:rsid w:val="00610FD5"/>
    <w:rsid w:val="00611869"/>
    <w:rsid w:val="00617E6E"/>
    <w:rsid w:val="0063095C"/>
    <w:rsid w:val="00631713"/>
    <w:rsid w:val="00635C98"/>
    <w:rsid w:val="00637398"/>
    <w:rsid w:val="00637985"/>
    <w:rsid w:val="00665BE9"/>
    <w:rsid w:val="0067489B"/>
    <w:rsid w:val="00681116"/>
    <w:rsid w:val="006903FF"/>
    <w:rsid w:val="00691F33"/>
    <w:rsid w:val="00694A61"/>
    <w:rsid w:val="006A2311"/>
    <w:rsid w:val="006B55F7"/>
    <w:rsid w:val="006C5205"/>
    <w:rsid w:val="006C5B7C"/>
    <w:rsid w:val="006D426D"/>
    <w:rsid w:val="006D49CF"/>
    <w:rsid w:val="006D67E3"/>
    <w:rsid w:val="006E0132"/>
    <w:rsid w:val="006E33B0"/>
    <w:rsid w:val="006F6289"/>
    <w:rsid w:val="007021E5"/>
    <w:rsid w:val="00704C4A"/>
    <w:rsid w:val="00707787"/>
    <w:rsid w:val="007121D7"/>
    <w:rsid w:val="007123F3"/>
    <w:rsid w:val="00717A75"/>
    <w:rsid w:val="00721191"/>
    <w:rsid w:val="007372A7"/>
    <w:rsid w:val="007423E6"/>
    <w:rsid w:val="00767AA7"/>
    <w:rsid w:val="00780AD4"/>
    <w:rsid w:val="00782F71"/>
    <w:rsid w:val="00784589"/>
    <w:rsid w:val="00791C68"/>
    <w:rsid w:val="007A432C"/>
    <w:rsid w:val="007A7C28"/>
    <w:rsid w:val="007B56CF"/>
    <w:rsid w:val="007B644A"/>
    <w:rsid w:val="007C04BC"/>
    <w:rsid w:val="007D6319"/>
    <w:rsid w:val="0080162F"/>
    <w:rsid w:val="00803914"/>
    <w:rsid w:val="00806357"/>
    <w:rsid w:val="008142C0"/>
    <w:rsid w:val="00816D72"/>
    <w:rsid w:val="00821AC8"/>
    <w:rsid w:val="00831BA6"/>
    <w:rsid w:val="008433B7"/>
    <w:rsid w:val="008469C5"/>
    <w:rsid w:val="00857E5F"/>
    <w:rsid w:val="008611C1"/>
    <w:rsid w:val="00861D09"/>
    <w:rsid w:val="0087784A"/>
    <w:rsid w:val="008903E1"/>
    <w:rsid w:val="008A3DDD"/>
    <w:rsid w:val="008B0099"/>
    <w:rsid w:val="008B372C"/>
    <w:rsid w:val="008B41D3"/>
    <w:rsid w:val="008C585F"/>
    <w:rsid w:val="008D2108"/>
    <w:rsid w:val="008E34A2"/>
    <w:rsid w:val="009018CC"/>
    <w:rsid w:val="00905BD5"/>
    <w:rsid w:val="0091247A"/>
    <w:rsid w:val="0091490A"/>
    <w:rsid w:val="00917826"/>
    <w:rsid w:val="0092669B"/>
    <w:rsid w:val="00941864"/>
    <w:rsid w:val="00941B9E"/>
    <w:rsid w:val="00964221"/>
    <w:rsid w:val="00980092"/>
    <w:rsid w:val="0098281C"/>
    <w:rsid w:val="009870B8"/>
    <w:rsid w:val="00994FBD"/>
    <w:rsid w:val="009B6861"/>
    <w:rsid w:val="009B6AA1"/>
    <w:rsid w:val="00A00EC8"/>
    <w:rsid w:val="00A04544"/>
    <w:rsid w:val="00A127C1"/>
    <w:rsid w:val="00A15A5E"/>
    <w:rsid w:val="00A368DF"/>
    <w:rsid w:val="00A409B7"/>
    <w:rsid w:val="00A477EC"/>
    <w:rsid w:val="00A516FD"/>
    <w:rsid w:val="00A75AC3"/>
    <w:rsid w:val="00A94013"/>
    <w:rsid w:val="00A94759"/>
    <w:rsid w:val="00AA21BD"/>
    <w:rsid w:val="00AC30F2"/>
    <w:rsid w:val="00AC358A"/>
    <w:rsid w:val="00AC4B2E"/>
    <w:rsid w:val="00AF44CB"/>
    <w:rsid w:val="00AF5A04"/>
    <w:rsid w:val="00B020E9"/>
    <w:rsid w:val="00B069EC"/>
    <w:rsid w:val="00B12259"/>
    <w:rsid w:val="00B12F13"/>
    <w:rsid w:val="00B16D70"/>
    <w:rsid w:val="00B25AA0"/>
    <w:rsid w:val="00B27D80"/>
    <w:rsid w:val="00B35588"/>
    <w:rsid w:val="00B3669D"/>
    <w:rsid w:val="00B41474"/>
    <w:rsid w:val="00B442EA"/>
    <w:rsid w:val="00B47A45"/>
    <w:rsid w:val="00B51336"/>
    <w:rsid w:val="00B629AD"/>
    <w:rsid w:val="00B63789"/>
    <w:rsid w:val="00B66D70"/>
    <w:rsid w:val="00B7047E"/>
    <w:rsid w:val="00B717F4"/>
    <w:rsid w:val="00B91489"/>
    <w:rsid w:val="00B932D5"/>
    <w:rsid w:val="00BA0701"/>
    <w:rsid w:val="00BA0B75"/>
    <w:rsid w:val="00BA384E"/>
    <w:rsid w:val="00BA4522"/>
    <w:rsid w:val="00BA62F9"/>
    <w:rsid w:val="00BB22AD"/>
    <w:rsid w:val="00BB6AE2"/>
    <w:rsid w:val="00BD5DE8"/>
    <w:rsid w:val="00BE63DA"/>
    <w:rsid w:val="00BE6D13"/>
    <w:rsid w:val="00BF0630"/>
    <w:rsid w:val="00BF3ACA"/>
    <w:rsid w:val="00BF401E"/>
    <w:rsid w:val="00BF515E"/>
    <w:rsid w:val="00BF73C4"/>
    <w:rsid w:val="00C03598"/>
    <w:rsid w:val="00C07E95"/>
    <w:rsid w:val="00C1003C"/>
    <w:rsid w:val="00C16ADF"/>
    <w:rsid w:val="00C1739D"/>
    <w:rsid w:val="00C23A27"/>
    <w:rsid w:val="00C25AB4"/>
    <w:rsid w:val="00C35FDC"/>
    <w:rsid w:val="00C4593C"/>
    <w:rsid w:val="00C61A20"/>
    <w:rsid w:val="00C67389"/>
    <w:rsid w:val="00C67471"/>
    <w:rsid w:val="00C73A20"/>
    <w:rsid w:val="00C755F1"/>
    <w:rsid w:val="00C75E7B"/>
    <w:rsid w:val="00C80B50"/>
    <w:rsid w:val="00C80CE8"/>
    <w:rsid w:val="00C814B0"/>
    <w:rsid w:val="00C965BE"/>
    <w:rsid w:val="00CA0481"/>
    <w:rsid w:val="00CA3150"/>
    <w:rsid w:val="00CB1F47"/>
    <w:rsid w:val="00CB590B"/>
    <w:rsid w:val="00CE1C93"/>
    <w:rsid w:val="00CF090A"/>
    <w:rsid w:val="00CF12CB"/>
    <w:rsid w:val="00CF280B"/>
    <w:rsid w:val="00CF45C7"/>
    <w:rsid w:val="00D074ED"/>
    <w:rsid w:val="00D27F33"/>
    <w:rsid w:val="00D314F2"/>
    <w:rsid w:val="00D35C0F"/>
    <w:rsid w:val="00D41BD9"/>
    <w:rsid w:val="00D43266"/>
    <w:rsid w:val="00D4450E"/>
    <w:rsid w:val="00D44E94"/>
    <w:rsid w:val="00D45E74"/>
    <w:rsid w:val="00D501D5"/>
    <w:rsid w:val="00D51CFB"/>
    <w:rsid w:val="00D55588"/>
    <w:rsid w:val="00D6350E"/>
    <w:rsid w:val="00D6462F"/>
    <w:rsid w:val="00D71E9A"/>
    <w:rsid w:val="00D73D41"/>
    <w:rsid w:val="00D84363"/>
    <w:rsid w:val="00D87EBD"/>
    <w:rsid w:val="00D905D2"/>
    <w:rsid w:val="00DA1C4F"/>
    <w:rsid w:val="00DA3F7C"/>
    <w:rsid w:val="00DA66EA"/>
    <w:rsid w:val="00DB5389"/>
    <w:rsid w:val="00DC2D97"/>
    <w:rsid w:val="00DC33CB"/>
    <w:rsid w:val="00DC4674"/>
    <w:rsid w:val="00DD1A38"/>
    <w:rsid w:val="00DD4CE2"/>
    <w:rsid w:val="00DD581C"/>
    <w:rsid w:val="00DE2361"/>
    <w:rsid w:val="00DE402F"/>
    <w:rsid w:val="00DF4EB3"/>
    <w:rsid w:val="00DF72E7"/>
    <w:rsid w:val="00E01222"/>
    <w:rsid w:val="00E119C4"/>
    <w:rsid w:val="00E1420F"/>
    <w:rsid w:val="00E21DF1"/>
    <w:rsid w:val="00E22D00"/>
    <w:rsid w:val="00E242FD"/>
    <w:rsid w:val="00E24F42"/>
    <w:rsid w:val="00E268D5"/>
    <w:rsid w:val="00E32999"/>
    <w:rsid w:val="00E41883"/>
    <w:rsid w:val="00E4465D"/>
    <w:rsid w:val="00E45DC2"/>
    <w:rsid w:val="00E5684E"/>
    <w:rsid w:val="00E61C83"/>
    <w:rsid w:val="00E6212A"/>
    <w:rsid w:val="00E774AC"/>
    <w:rsid w:val="00E801A8"/>
    <w:rsid w:val="00E811E8"/>
    <w:rsid w:val="00E81278"/>
    <w:rsid w:val="00E83ED2"/>
    <w:rsid w:val="00E84E00"/>
    <w:rsid w:val="00E86042"/>
    <w:rsid w:val="00E86E7A"/>
    <w:rsid w:val="00EA412E"/>
    <w:rsid w:val="00EB0EE2"/>
    <w:rsid w:val="00EB6A76"/>
    <w:rsid w:val="00EC4EEF"/>
    <w:rsid w:val="00EC5CF4"/>
    <w:rsid w:val="00ED17EA"/>
    <w:rsid w:val="00ED3E99"/>
    <w:rsid w:val="00EE2D63"/>
    <w:rsid w:val="00EE2F9F"/>
    <w:rsid w:val="00EE7539"/>
    <w:rsid w:val="00F01896"/>
    <w:rsid w:val="00F154D4"/>
    <w:rsid w:val="00F216C8"/>
    <w:rsid w:val="00F31052"/>
    <w:rsid w:val="00F40A64"/>
    <w:rsid w:val="00F434BA"/>
    <w:rsid w:val="00F45F9E"/>
    <w:rsid w:val="00F610C9"/>
    <w:rsid w:val="00F77AB6"/>
    <w:rsid w:val="00F81F0A"/>
    <w:rsid w:val="00F95B7B"/>
    <w:rsid w:val="00FA6F82"/>
    <w:rsid w:val="00FB1FB9"/>
    <w:rsid w:val="00FB26E5"/>
    <w:rsid w:val="00FC18A1"/>
    <w:rsid w:val="00FC5ED4"/>
    <w:rsid w:val="00FD7BE0"/>
    <w:rsid w:val="00FE10EE"/>
    <w:rsid w:val="00FF0A0C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A5AE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F7B"/>
    <w:rPr>
      <w:sz w:val="24"/>
      <w:szCs w:val="24"/>
      <w:lang w:val="tr-TR" w:eastAsia="tr-TR"/>
    </w:rPr>
  </w:style>
  <w:style w:type="paragraph" w:styleId="Heading3">
    <w:name w:val="heading 3"/>
    <w:basedOn w:val="Normal"/>
    <w:next w:val="Normal"/>
    <w:link w:val="Heading3Char"/>
    <w:qFormat/>
    <w:rsid w:val="00E268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810F5"/>
    <w:rPr>
      <w:b/>
      <w:bCs/>
    </w:rPr>
  </w:style>
  <w:style w:type="table" w:styleId="TableGrid">
    <w:name w:val="Table Grid"/>
    <w:basedOn w:val="TableNormal"/>
    <w:rsid w:val="00C03598"/>
    <w:rPr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451A7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51A78"/>
    <w:rPr>
      <w:vertAlign w:val="superscript"/>
    </w:rPr>
  </w:style>
  <w:style w:type="paragraph" w:styleId="Header">
    <w:name w:val="header"/>
    <w:basedOn w:val="Normal"/>
    <w:rsid w:val="00C6747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67471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6C520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E268D5"/>
    <w:rPr>
      <w:rFonts w:ascii="Arial" w:hAnsi="Arial" w:cs="Arial"/>
      <w:b/>
      <w:bCs/>
      <w:sz w:val="26"/>
      <w:szCs w:val="26"/>
      <w:lang w:val="tr-TR" w:eastAsia="tr-TR" w:bidi="ar-SA"/>
    </w:rPr>
  </w:style>
  <w:style w:type="character" w:styleId="PageNumber">
    <w:name w:val="page number"/>
    <w:basedOn w:val="DefaultParagraphFont"/>
    <w:rsid w:val="000D302C"/>
  </w:style>
  <w:style w:type="character" w:styleId="Emphasis">
    <w:name w:val="Emphasis"/>
    <w:basedOn w:val="DefaultParagraphFont"/>
    <w:qFormat/>
    <w:rsid w:val="001711CF"/>
    <w:rPr>
      <w:b/>
      <w:bCs/>
      <w:i w:val="0"/>
      <w:iCs w:val="0"/>
    </w:rPr>
  </w:style>
  <w:style w:type="character" w:customStyle="1" w:styleId="hit">
    <w:name w:val="hit"/>
    <w:basedOn w:val="DefaultParagraphFont"/>
    <w:rsid w:val="008B41D3"/>
  </w:style>
  <w:style w:type="paragraph" w:styleId="NormalWeb">
    <w:name w:val="Normal (Web)"/>
    <w:basedOn w:val="Normal"/>
    <w:rsid w:val="00566953"/>
    <w:pPr>
      <w:spacing w:before="100" w:beforeAutospacing="1" w:after="100" w:afterAutospacing="1" w:line="360" w:lineRule="auto"/>
    </w:pPr>
    <w:rPr>
      <w:color w:val="000000"/>
    </w:rPr>
  </w:style>
  <w:style w:type="character" w:styleId="CommentReference">
    <w:name w:val="annotation reference"/>
    <w:basedOn w:val="DefaultParagraphFont"/>
    <w:rsid w:val="00257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7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7866"/>
    <w:rPr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rsid w:val="00257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7866"/>
    <w:rPr>
      <w:b/>
      <w:bCs/>
      <w:lang w:val="tr-TR" w:eastAsia="tr-TR"/>
    </w:rPr>
  </w:style>
  <w:style w:type="paragraph" w:styleId="BalloonText">
    <w:name w:val="Balloon Text"/>
    <w:basedOn w:val="Normal"/>
    <w:link w:val="BalloonTextChar"/>
    <w:rsid w:val="00257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866"/>
    <w:rPr>
      <w:rFonts w:ascii="Tahoma" w:hAnsi="Tahoma" w:cs="Tahoma"/>
      <w:sz w:val="16"/>
      <w:szCs w:val="16"/>
      <w:lang w:val="tr-TR" w:eastAsia="tr-TR"/>
    </w:rPr>
  </w:style>
  <w:style w:type="character" w:styleId="FollowedHyperlink">
    <w:name w:val="FollowedHyperlink"/>
    <w:basedOn w:val="DefaultParagraphFont"/>
    <w:rsid w:val="00280FDA"/>
    <w:rPr>
      <w:color w:val="800080" w:themeColor="followedHyperlink"/>
      <w:u w:val="single"/>
    </w:rPr>
  </w:style>
  <w:style w:type="character" w:customStyle="1" w:styleId="shorttext">
    <w:name w:val="short_text"/>
    <w:basedOn w:val="DefaultParagraphFont"/>
    <w:rsid w:val="00B12F13"/>
  </w:style>
  <w:style w:type="character" w:customStyle="1" w:styleId="alt-edited">
    <w:name w:val="alt-edited"/>
    <w:basedOn w:val="DefaultParagraphFont"/>
    <w:rsid w:val="00B12F13"/>
  </w:style>
  <w:style w:type="paragraph" w:styleId="ListParagraph">
    <w:name w:val="List Paragraph"/>
    <w:basedOn w:val="Normal"/>
    <w:uiPriority w:val="34"/>
    <w:qFormat/>
    <w:rsid w:val="004A4EC2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5588"/>
    <w:rPr>
      <w:sz w:val="24"/>
      <w:szCs w:val="24"/>
      <w:lang w:val="tr-TR" w:eastAsia="tr-TR"/>
    </w:rPr>
  </w:style>
  <w:style w:type="paragraph" w:customStyle="1" w:styleId="PPEquation">
    <w:name w:val="PP Equation"/>
    <w:basedOn w:val="Normal"/>
    <w:qFormat/>
    <w:rsid w:val="00B25AA0"/>
    <w:pPr>
      <w:spacing w:before="40" w:after="40" w:line="280" w:lineRule="exact"/>
    </w:pPr>
    <w:rPr>
      <w:rFonts w:eastAsiaTheme="minorHAnsi" w:cstheme="minorHAnsi"/>
      <w:sz w:val="2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7341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4" w:color="999999"/>
                            <w:bottom w:val="single" w:sz="6" w:space="4" w:color="999999"/>
                            <w:right w:val="single" w:sz="6" w:space="4" w:color="999999"/>
                          </w:divBdr>
                          <w:divsChild>
                            <w:div w:id="24793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5497">
                                  <w:marLeft w:val="0"/>
                                  <w:marRight w:val="5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2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0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9178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6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4" w:color="999999"/>
                            <w:bottom w:val="single" w:sz="6" w:space="4" w:color="999999"/>
                            <w:right w:val="single" w:sz="6" w:space="4" w:color="999999"/>
                          </w:divBdr>
                          <w:divsChild>
                            <w:div w:id="297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6460">
                                  <w:marLeft w:val="0"/>
                                  <w:marRight w:val="5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5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04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2797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3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8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2371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6132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4" w:color="999999"/>
                            <w:bottom w:val="single" w:sz="6" w:space="4" w:color="999999"/>
                            <w:right w:val="single" w:sz="6" w:space="4" w:color="999999"/>
                          </w:divBdr>
                          <w:divsChild>
                            <w:div w:id="8243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19950">
                                  <w:marLeft w:val="0"/>
                                  <w:marRight w:val="5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1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744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sciencedirect.com/science/journal/002197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sciencedirect.com/science?_ob=PublicationURL&amp;_tockey=%23TOC%235233%232004%23997559998%23519253%23FLA%23&amp;_cdi=5233&amp;_pubType=J&amp;view=c&amp;_auth=y&amp;_acct=C000001858&amp;_version=1&amp;_urlVersion=0&amp;_userid=27181&amp;md5=f783ce790389528b746c85634c0067d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2C54-E4F4-44C5-A9FD-011A53C5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3437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Yüksek kalitede bir karton ambalaj elde etmek de basılabilirlik ve işlenebilirlik önemlidir ki bu sebeple kartonun yüzey özelliklerinin daha iyi özelliklerde olması gerekmektedir</vt:lpstr>
      <vt:lpstr>Yüksek kalitede bir karton ambalaj elde etmek de basılabilirlik ve işlenebilirlik önemlidir ki bu sebeple kartonun yüzey özelliklerinin daha iyi özelliklerde olması gerekmektedir</vt:lpstr>
    </vt:vector>
  </TitlesOfParts>
  <Company>Marmara University</Company>
  <LinksUpToDate>false</LinksUpToDate>
  <CharactersWithSpaces>3927</CharactersWithSpaces>
  <SharedDoc>false</SharedDoc>
  <HLinks>
    <vt:vector size="54" baseType="variant">
      <vt:variant>
        <vt:i4>458804</vt:i4>
      </vt:variant>
      <vt:variant>
        <vt:i4>27</vt:i4>
      </vt:variant>
      <vt:variant>
        <vt:i4>0</vt:i4>
      </vt:variant>
      <vt:variant>
        <vt:i4>5</vt:i4>
      </vt:variant>
      <vt:variant>
        <vt:lpwstr>http://www.sciencedirect.com/science?_ob=PublicationURL&amp;_tockey=%23TOC%235302%232008%23996899978%23699437%23FLA%23&amp;_cdi=5302&amp;_pubType=J&amp;view=c&amp;_auth=y&amp;_acct=C000001858&amp;_version=1&amp;_urlVersion=0&amp;_userid=27181&amp;md5=920025994651a91284c2e0b3e74baf4f</vt:lpwstr>
      </vt:variant>
      <vt:variant>
        <vt:lpwstr/>
      </vt:variant>
      <vt:variant>
        <vt:i4>4587527</vt:i4>
      </vt:variant>
      <vt:variant>
        <vt:i4>24</vt:i4>
      </vt:variant>
      <vt:variant>
        <vt:i4>0</vt:i4>
      </vt:variant>
      <vt:variant>
        <vt:i4>5</vt:i4>
      </vt:variant>
      <vt:variant>
        <vt:lpwstr>http://www.sciencedirect.com/science/journal/00220248</vt:lpwstr>
      </vt:variant>
      <vt:variant>
        <vt:lpwstr/>
      </vt:variant>
      <vt:variant>
        <vt:i4>852031</vt:i4>
      </vt:variant>
      <vt:variant>
        <vt:i4>21</vt:i4>
      </vt:variant>
      <vt:variant>
        <vt:i4>0</vt:i4>
      </vt:variant>
      <vt:variant>
        <vt:i4>5</vt:i4>
      </vt:variant>
      <vt:variant>
        <vt:lpwstr>http://www.sciencedirect.com/science?_ob=PublicationURL&amp;_tockey=%23TOC%236857%232009%23996699997%23771102%23FLA%23&amp;_cdi=6857&amp;_pubType=J&amp;view=c&amp;_auth=y&amp;_acct=C000001858&amp;_version=1&amp;_urlVersion=0&amp;_userid=27181&amp;md5=9f98380a7674fbd019cd1134a62f7f8e</vt:lpwstr>
      </vt:variant>
      <vt:variant>
        <vt:lpwstr/>
      </vt:variant>
      <vt:variant>
        <vt:i4>4325377</vt:i4>
      </vt:variant>
      <vt:variant>
        <vt:i4>18</vt:i4>
      </vt:variant>
      <vt:variant>
        <vt:i4>0</vt:i4>
      </vt:variant>
      <vt:variant>
        <vt:i4>5</vt:i4>
      </vt:variant>
      <vt:variant>
        <vt:lpwstr>http://www.sciencedirect.com/science/journal/00219797</vt:lpwstr>
      </vt:variant>
      <vt:variant>
        <vt:lpwstr/>
      </vt:variant>
      <vt:variant>
        <vt:i4>5177376</vt:i4>
      </vt:variant>
      <vt:variant>
        <vt:i4>15</vt:i4>
      </vt:variant>
      <vt:variant>
        <vt:i4>0</vt:i4>
      </vt:variant>
      <vt:variant>
        <vt:i4>5</vt:i4>
      </vt:variant>
      <vt:variant>
        <vt:lpwstr>http://www.sciencedirect.com/science?_ob=PublicationURL&amp;_tockey=%23TOC%235883%232009%23999559996%231052057%23FLA%23&amp;_cdi=5883&amp;_pubType=J&amp;view=c&amp;_auth=y&amp;_acct=C000001858&amp;_version=1&amp;_urlVersion=0&amp;_userid=27181&amp;md5=1d4e7f5bef0bd380c82580276f311b57</vt:lpwstr>
      </vt:variant>
      <vt:variant>
        <vt:lpwstr/>
      </vt:variant>
      <vt:variant>
        <vt:i4>4587532</vt:i4>
      </vt:variant>
      <vt:variant>
        <vt:i4>12</vt:i4>
      </vt:variant>
      <vt:variant>
        <vt:i4>0</vt:i4>
      </vt:variant>
      <vt:variant>
        <vt:i4>5</vt:i4>
      </vt:variant>
      <vt:variant>
        <vt:lpwstr>http://www.sciencedirect.com/science/journal/01691317</vt:lpwstr>
      </vt:variant>
      <vt:variant>
        <vt:lpwstr/>
      </vt:variant>
      <vt:variant>
        <vt:i4>6094909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/science?_ob=PublicationURL&amp;_tockey=%23TOC%235233%232004%23997559998%23519253%23FLA%23&amp;_cdi=5233&amp;_pubType=J&amp;view=c&amp;_auth=y&amp;_acct=C000001858&amp;_version=1&amp;_urlVersion=0&amp;_userid=27181&amp;md5=f783ce790389528b746c85634c0067d1</vt:lpwstr>
      </vt:variant>
      <vt:variant>
        <vt:lpwstr/>
      </vt:variant>
      <vt:variant>
        <vt:i4>4194318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http://www.sciencedirect.com/science/journal/09277757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http://www.tureng.com/search/precipitated+calcium+carbonate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kalitede bir karton ambalaj elde etmek de basılabilirlik ve işlenebilirlik önemlidir ki bu sebeple kartonun yüzey özelliklerinin daha iyi özelliklerde olması gerekmektedir</dc:title>
  <dc:creator>HKo</dc:creator>
  <cp:lastModifiedBy>Hakan</cp:lastModifiedBy>
  <cp:revision>2</cp:revision>
  <dcterms:created xsi:type="dcterms:W3CDTF">2021-05-23T08:59:00Z</dcterms:created>
  <dcterms:modified xsi:type="dcterms:W3CDTF">2021-05-23T08:59:00Z</dcterms:modified>
</cp:coreProperties>
</file>